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>
    <v:background id="_x0000_s1025" o:bwmode="white" fillcolor="#b6dde8" o:targetscreensize="800,600">
      <v:fill focus="50%" type="gradient"/>
    </v:background>
  </w:background>
  <w:body>
    <w:p w:rsidR="00553B86" w:rsidRDefault="00801CA9" w:rsidP="00181E2F">
      <w:pPr>
        <w:ind w:left="-1080"/>
        <w:sectPr w:rsidR="00553B86" w:rsidSect="00181E2F">
          <w:pgSz w:w="16838" w:h="11906" w:orient="landscape"/>
          <w:pgMar w:top="0" w:right="1134" w:bottom="46" w:left="900" w:header="709" w:footer="709" w:gutter="0"/>
          <w:cols w:space="708"/>
          <w:docGrid w:linePitch="360"/>
        </w:sect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left:0;text-align:left;margin-left:-2pt;margin-top:37.15pt;width:759.85pt;height:268pt;z-index:251704320" fillcolor="#ffc000" strokecolor="#0d0d0d [3069]" strokeweight="1.5pt">
            <v:fill color2="#e36c0a [2409]" rotate="t" focus="100%" type="gradient"/>
            <v:shadow on="t" color="#900"/>
            <v:textpath style="font-family:&quot;Impact&quot;;v-text-kern:t" trim="t" fitpath="t" string="Проект бюджета&#10;Горненского городского поселения&#10;Красносулинского района&#10;на 2017-2019 гг."/>
          </v:shape>
        </w:pict>
      </w:r>
      <w:r w:rsidR="008061CC">
        <w:rPr>
          <w:noProof/>
        </w:rPr>
        <w:drawing>
          <wp:inline distT="0" distB="0" distL="0" distR="0">
            <wp:extent cx="10902950" cy="7696200"/>
            <wp:effectExtent l="19050" t="0" r="0" b="0"/>
            <wp:docPr id="3" name="Рисунок 1" descr="D:\НИКА\Отчет бюджет 2014 год\Новая папка\3pрр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КА\Отчет бюджет 2014 год\Новая папка\3pррh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698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22" w:rsidRDefault="00747622" w:rsidP="00747622"/>
    <w:p w:rsidR="00157383" w:rsidRDefault="00A63885" w:rsidP="00747622">
      <w:pPr>
        <w:sectPr w:rsidR="00157383" w:rsidSect="00747622">
          <w:pgSz w:w="16838" w:h="11906" w:orient="landscape"/>
          <w:pgMar w:top="84" w:right="0" w:bottom="851" w:left="0" w:header="709" w:footer="709" w:gutter="0"/>
          <w:cols w:space="708"/>
          <w:docGrid w:linePitch="360"/>
        </w:sectPr>
      </w:pPr>
      <w:r>
        <w:t xml:space="preserve">                     </w:t>
      </w:r>
      <w:r w:rsidR="00801CA9" w:rsidRPr="00801CA9">
        <w:rPr>
          <w:b/>
          <w:i/>
          <w:color w:val="000080"/>
          <w:sz w:val="96"/>
          <w:szCs w:val="96"/>
        </w:rPr>
      </w:r>
      <w:r w:rsidR="00801CA9" w:rsidRPr="00801CA9">
        <w:rPr>
          <w:b/>
          <w:i/>
          <w:color w:val="000080"/>
          <w:sz w:val="96"/>
          <w:szCs w:val="96"/>
        </w:rPr>
        <w:pict>
          <v:group id="_x0000_s1064" editas="canvas" style="width:828pt;height:513pt;mso-position-horizontal-relative:char;mso-position-vertical-relative:line" coordorigin="4743,2732" coordsize="7643,473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4743;top:2732;width:7643;height:4735" o:preferrelative="f">
              <v:fill o:detectmouseclick="t"/>
              <v:path o:extrusionok="t" o:connecttype="none"/>
              <o:lock v:ext="edit" text="t"/>
            </v:shape>
            <v:oval id="_x0000_s1066" style="position:absolute;left:5158;top:2981;width:2769;height:1745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66">
                <w:txbxContent>
                  <w:p w:rsidR="008E5821" w:rsidRPr="001A3A34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Прогноз социально-экономического развития Горненского городского поселения на 2016-2018 гг. (постановление Администрации Горненского городского поселения от 11.06..2015г. №58)</w:t>
                    </w:r>
                  </w:p>
                </w:txbxContent>
              </v:textbox>
            </v:oval>
            <v:oval id="_x0000_s1067" style="position:absolute;left:5288;top:5307;width:2723;height:2103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67">
                <w:txbxContent>
                  <w:p w:rsidR="008E5821" w:rsidRDefault="008E5821" w:rsidP="008E5821">
                    <w:pPr>
                      <w:jc w:val="center"/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Основные направления бюджетной и основные направления  налоговой политики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Горненского городского поселения на 2016-2018 гг. (Постановление Администрации Горненского городского поселения от 17.11.2015г. №125)</w:t>
                    </w:r>
                  </w:p>
                </w:txbxContent>
              </v:textbox>
            </v:oval>
            <v:oval id="_x0000_s1068" style="position:absolute;left:7734;top:4144;width:2105;height:1745" fillcolor="#c0504d [3205]" strokecolor="#f2f2f2 [3041]" strokeweight="3pt">
              <v:shadow on="t" type="perspective" color="#622423 [1605]" opacity=".5" offset="1pt" offset2="-1pt"/>
              <v:textbox style="mso-next-textbox:#_x0000_s1068">
                <w:txbxContent>
                  <w:p w:rsidR="008E5821" w:rsidRPr="008E5821" w:rsidRDefault="008E5821" w:rsidP="008E5821">
                    <w:pPr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8E5821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Основа формирования бюджета Горненского городского поселения Красносулинского района на 2017 год и на плановый период 2018 и 2019 годов</w:t>
                    </w:r>
                  </w:p>
                  <w:p w:rsidR="008E5821" w:rsidRPr="00E36CEA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oval>
            <v:oval id="_x0000_s1069" style="position:absolute;left:9644;top:2981;width:2549;height:1745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69">
                <w:txbxContent>
                  <w:p w:rsidR="008E5821" w:rsidRPr="001A3A34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Основные направления бюджетной и основные направления  налоговой политики Ростовской области на 2016-2018 гг. (Постановление ПРО от 11.11.2015г. №86)</w:t>
                    </w:r>
                  </w:p>
                </w:txbxContent>
              </v:textbox>
            </v:oval>
            <v:oval id="_x0000_s1070" style="position:absolute;left:9561;top:5307;width:2630;height:2029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8E5821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8E5821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8E5821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8E5821" w:rsidRPr="001A3A34" w:rsidRDefault="008E5821" w:rsidP="008E582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Муниципальные программы Горненского городского поселения</w:t>
                    </w:r>
                  </w:p>
                </w:txbxContent>
              </v:textbox>
            </v:oval>
            <v:line id="_x0000_s1071" style="position:absolute;flip:x" from="7817,5639" to="7983,5723">
              <v:stroke endarrow="block"/>
            </v:line>
            <v:line id="_x0000_s1072" style="position:absolute" from="9561,5639" to="9811,5806">
              <v:stroke endarrow="block"/>
            </v:line>
            <v:line id="_x0000_s1073" style="position:absolute;flip:x y" from="7817,4227" to="8066,4310">
              <v:stroke endarrow="block"/>
            </v:line>
            <v:line id="_x0000_s1074" style="position:absolute;flip:y" from="9478,4227" to="9728,4393">
              <v:stroke endarrow="block"/>
            </v:line>
            <w10:wrap type="none"/>
            <w10:anchorlock/>
          </v:group>
        </w:pict>
      </w:r>
      <w:r>
        <w:t xml:space="preserve">                         </w:t>
      </w:r>
    </w:p>
    <w:p w:rsidR="008E5821" w:rsidRPr="00A27A8F" w:rsidRDefault="00AE70C6" w:rsidP="008E5821">
      <w:pPr>
        <w:rPr>
          <w:b/>
          <w:shadow/>
          <w:color w:val="FFFFFF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-2540</wp:posOffset>
            </wp:positionV>
            <wp:extent cx="10845800" cy="1662142"/>
            <wp:effectExtent l="19050" t="0" r="0" b="0"/>
            <wp:wrapNone/>
            <wp:docPr id="7" name="Рисунок 7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394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22B">
        <w:t xml:space="preserve">                                                        </w:t>
      </w:r>
      <w:r w:rsidR="008E5821">
        <w:rPr>
          <w:b/>
          <w:shadow/>
          <w:color w:val="FFFFFF"/>
          <w:sz w:val="56"/>
          <w:szCs w:val="56"/>
        </w:rPr>
        <w:t>Проект б</w:t>
      </w:r>
      <w:r w:rsidR="00747622" w:rsidRPr="00A27A8F">
        <w:rPr>
          <w:b/>
          <w:shadow/>
          <w:color w:val="FFFFFF"/>
          <w:sz w:val="56"/>
          <w:szCs w:val="56"/>
        </w:rPr>
        <w:t>юджет</w:t>
      </w:r>
      <w:r w:rsidR="008E5821">
        <w:rPr>
          <w:b/>
          <w:shadow/>
          <w:color w:val="FFFFFF"/>
          <w:sz w:val="56"/>
          <w:szCs w:val="56"/>
        </w:rPr>
        <w:t>а</w:t>
      </w:r>
      <w:r w:rsidR="00747622" w:rsidRPr="00A27A8F">
        <w:rPr>
          <w:b/>
          <w:shadow/>
          <w:color w:val="FFFFFF"/>
          <w:sz w:val="56"/>
          <w:szCs w:val="56"/>
        </w:rPr>
        <w:t xml:space="preserve"> на 201</w:t>
      </w:r>
      <w:r w:rsidR="008E5821">
        <w:rPr>
          <w:b/>
          <w:shadow/>
          <w:color w:val="FFFFFF"/>
          <w:sz w:val="56"/>
          <w:szCs w:val="56"/>
        </w:rPr>
        <w:t>7-2019</w:t>
      </w:r>
      <w:r w:rsidR="00747622" w:rsidRPr="00A27A8F">
        <w:rPr>
          <w:b/>
          <w:shadow/>
          <w:color w:val="FFFFFF"/>
          <w:sz w:val="56"/>
          <w:szCs w:val="56"/>
        </w:rPr>
        <w:t xml:space="preserve"> год </w:t>
      </w:r>
    </w:p>
    <w:p w:rsidR="00157383" w:rsidRPr="00A27A8F" w:rsidRDefault="008E5821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747622" w:rsidRPr="00A27A8F">
        <w:rPr>
          <w:b/>
          <w:shadow/>
          <w:color w:val="FFFFFF"/>
          <w:sz w:val="56"/>
          <w:szCs w:val="56"/>
        </w:rPr>
        <w:t xml:space="preserve">направлен на решение следующих </w:t>
      </w:r>
      <w:r w:rsidR="00157383" w:rsidRPr="00A27A8F">
        <w:rPr>
          <w:b/>
          <w:shadow/>
          <w:color w:val="FFFFFF"/>
          <w:sz w:val="56"/>
          <w:szCs w:val="56"/>
        </w:rPr>
        <w:t xml:space="preserve">                                                 </w:t>
      </w:r>
    </w:p>
    <w:p w:rsidR="00747622" w:rsidRDefault="00157383" w:rsidP="00747622">
      <w:pPr>
        <w:ind w:left="-360" w:firstLine="360"/>
        <w:rPr>
          <w:b/>
          <w:shadow/>
          <w:color w:val="FFFFFF"/>
          <w:sz w:val="56"/>
          <w:szCs w:val="56"/>
        </w:rPr>
      </w:pPr>
      <w:r w:rsidRPr="00A27A8F">
        <w:rPr>
          <w:b/>
          <w:shadow/>
          <w:color w:val="FFFFFF"/>
          <w:sz w:val="56"/>
          <w:szCs w:val="56"/>
        </w:rPr>
        <w:t xml:space="preserve">                        </w:t>
      </w:r>
      <w:r w:rsidR="00747622" w:rsidRPr="00A27A8F">
        <w:rPr>
          <w:b/>
          <w:shadow/>
          <w:color w:val="FFFFFF"/>
          <w:sz w:val="56"/>
          <w:szCs w:val="56"/>
        </w:rPr>
        <w:t>ключевы</w:t>
      </w:r>
      <w:r w:rsidRPr="00A27A8F">
        <w:rPr>
          <w:b/>
          <w:shadow/>
          <w:color w:val="FFFFFF"/>
          <w:sz w:val="56"/>
          <w:szCs w:val="56"/>
        </w:rPr>
        <w:t>х</w:t>
      </w:r>
      <w:r w:rsidR="00747622" w:rsidRPr="00A27A8F">
        <w:rPr>
          <w:b/>
          <w:shadow/>
          <w:color w:val="FFFFFF"/>
          <w:sz w:val="56"/>
          <w:szCs w:val="56"/>
        </w:rPr>
        <w:t xml:space="preserve"> задач:</w:t>
      </w:r>
    </w:p>
    <w:p w:rsidR="009D04DA" w:rsidRDefault="009D04DA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5D1C11" w:rsidRDefault="005D1C11" w:rsidP="00B741A3">
      <w:pPr>
        <w:ind w:firstLine="360"/>
        <w:rPr>
          <w:b/>
          <w:shadow/>
          <w:color w:val="FFFFFF"/>
          <w:sz w:val="56"/>
          <w:szCs w:val="56"/>
        </w:rPr>
      </w:pPr>
    </w:p>
    <w:p w:rsidR="009D04DA" w:rsidRDefault="00AD3D66" w:rsidP="005D1C11">
      <w:pPr>
        <w:ind w:firstLine="284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10147300" cy="4991100"/>
            <wp:effectExtent l="57150" t="0" r="825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E722B" w:rsidRDefault="00157383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 w:rsidR="00077B06">
        <w:rPr>
          <w:b/>
          <w:shadow/>
          <w:color w:val="FFFFFF"/>
          <w:sz w:val="56"/>
          <w:szCs w:val="56"/>
        </w:rPr>
        <w:lastRenderedPageBreak/>
        <w:t xml:space="preserve">                   </w:t>
      </w:r>
      <w:r w:rsidR="000E722B">
        <w:rPr>
          <w:b/>
          <w:shadow/>
          <w:color w:val="FFFFFF"/>
          <w:sz w:val="56"/>
          <w:szCs w:val="56"/>
        </w:rPr>
        <w:t xml:space="preserve"> Основные параметры </w:t>
      </w:r>
      <w:r w:rsidR="00077B06">
        <w:rPr>
          <w:b/>
          <w:shadow/>
          <w:color w:val="FFFFFF"/>
          <w:sz w:val="56"/>
          <w:szCs w:val="56"/>
        </w:rPr>
        <w:t xml:space="preserve">проекта </w:t>
      </w:r>
      <w:r w:rsidR="000E722B">
        <w:rPr>
          <w:b/>
          <w:shadow/>
          <w:color w:val="FFFFFF"/>
          <w:sz w:val="56"/>
          <w:szCs w:val="56"/>
        </w:rPr>
        <w:t>бюджета Горненского</w:t>
      </w:r>
    </w:p>
    <w:p w:rsidR="000E722B" w:rsidRDefault="00917C7A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-411480</wp:posOffset>
            </wp:positionV>
            <wp:extent cx="10763250" cy="1485900"/>
            <wp:effectExtent l="19050" t="0" r="0" b="0"/>
            <wp:wrapNone/>
            <wp:docPr id="8" name="Рисунок 8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1485900"/>
                    </a:xfrm>
                    <a:prstGeom prst="rect">
                      <a:avLst/>
                    </a:prstGeom>
                    <a:solidFill>
                      <a:schemeClr val="accent4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B06">
        <w:rPr>
          <w:b/>
          <w:shadow/>
          <w:color w:val="FFFFFF"/>
          <w:sz w:val="56"/>
          <w:szCs w:val="56"/>
        </w:rPr>
        <w:t xml:space="preserve">                     </w:t>
      </w:r>
      <w:r w:rsidR="000E722B">
        <w:rPr>
          <w:b/>
          <w:shadow/>
          <w:color w:val="FFFFFF"/>
          <w:sz w:val="56"/>
          <w:szCs w:val="56"/>
        </w:rPr>
        <w:t xml:space="preserve">городского </w:t>
      </w:r>
      <w:r w:rsidR="00FC3AD0">
        <w:rPr>
          <w:b/>
          <w:shadow/>
          <w:color w:val="FFFFFF"/>
          <w:sz w:val="56"/>
          <w:szCs w:val="56"/>
        </w:rPr>
        <w:t>поселения</w:t>
      </w:r>
      <w:r w:rsidR="000E722B">
        <w:rPr>
          <w:b/>
          <w:shadow/>
          <w:color w:val="FFFFFF"/>
          <w:sz w:val="56"/>
          <w:szCs w:val="56"/>
        </w:rPr>
        <w:t xml:space="preserve"> Красносулинского района </w:t>
      </w:r>
    </w:p>
    <w:p w:rsidR="00077B06" w:rsidRDefault="00077B06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на 2017-2019гг.</w:t>
      </w:r>
    </w:p>
    <w:tbl>
      <w:tblPr>
        <w:tblStyle w:val="aa"/>
        <w:tblpPr w:leftFromText="180" w:rightFromText="180" w:vertAnchor="text" w:horzAnchor="margin" w:tblpY="126"/>
        <w:tblW w:w="0" w:type="auto"/>
        <w:tblLayout w:type="fixed"/>
        <w:tblLook w:val="04A0"/>
      </w:tblPr>
      <w:tblGrid>
        <w:gridCol w:w="2603"/>
        <w:gridCol w:w="1942"/>
        <w:gridCol w:w="1804"/>
        <w:gridCol w:w="1927"/>
        <w:gridCol w:w="2512"/>
        <w:gridCol w:w="1665"/>
        <w:gridCol w:w="1804"/>
        <w:gridCol w:w="2296"/>
      </w:tblGrid>
      <w:tr w:rsidR="00077B06" w:rsidTr="00077B06">
        <w:trPr>
          <w:trHeight w:val="1182"/>
        </w:trPr>
        <w:tc>
          <w:tcPr>
            <w:tcW w:w="2603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  <w:r>
              <w:rPr>
                <w:b/>
                <w:shadow/>
                <w:noProof/>
                <w:color w:val="FFFFFF"/>
                <w:sz w:val="56"/>
                <w:szCs w:val="56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106680</wp:posOffset>
                  </wp:positionV>
                  <wp:extent cx="11125200" cy="7493000"/>
                  <wp:effectExtent l="19050" t="0" r="0" b="0"/>
                  <wp:wrapNone/>
                  <wp:docPr id="19" name="Рисунок 6" descr="D:\НИКА\Отчет бюджет 2014 год\Новая папка\b72a66a85a074e8c5ae690fd17f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ИКА\Отчет бюджет 2014 год\Новая папка\b72a66a85a074e8c5ae690fd17f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5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0" cy="749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3" w:type="dxa"/>
            <w:gridSpan w:val="3"/>
          </w:tcPr>
          <w:p w:rsidR="00326F89" w:rsidRDefault="00326F89" w:rsidP="00326F89">
            <w:pPr>
              <w:rPr>
                <w:b/>
                <w:shadow/>
                <w:color w:val="17365D" w:themeColor="text2" w:themeShade="BF"/>
                <w:sz w:val="56"/>
                <w:szCs w:val="56"/>
              </w:rPr>
            </w:pPr>
          </w:p>
          <w:p w:rsidR="00077B06" w:rsidRPr="00147B26" w:rsidRDefault="00077B06" w:rsidP="00326F89">
            <w:pPr>
              <w:rPr>
                <w:b/>
                <w:shadow/>
                <w:color w:val="17365D" w:themeColor="text2" w:themeShade="BF"/>
                <w:sz w:val="56"/>
                <w:szCs w:val="56"/>
              </w:rPr>
            </w:pPr>
            <w:r w:rsidRPr="00147B26">
              <w:rPr>
                <w:b/>
                <w:shadow/>
                <w:color w:val="17365D" w:themeColor="text2" w:themeShade="BF"/>
                <w:sz w:val="56"/>
                <w:szCs w:val="56"/>
              </w:rPr>
              <w:t>ДОХОДЫ</w:t>
            </w:r>
            <w:r>
              <w:rPr>
                <w:b/>
                <w:shadow/>
                <w:color w:val="17365D" w:themeColor="text2" w:themeShade="BF"/>
                <w:sz w:val="56"/>
                <w:szCs w:val="56"/>
              </w:rPr>
              <w:t>, тыс.руб.</w:t>
            </w:r>
          </w:p>
        </w:tc>
        <w:tc>
          <w:tcPr>
            <w:tcW w:w="2512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5765" w:type="dxa"/>
            <w:gridSpan w:val="3"/>
          </w:tcPr>
          <w:p w:rsidR="00326F89" w:rsidRDefault="00326F89" w:rsidP="00326F89">
            <w:pPr>
              <w:rPr>
                <w:b/>
                <w:shadow/>
                <w:color w:val="17365D" w:themeColor="text2" w:themeShade="BF"/>
                <w:sz w:val="56"/>
                <w:szCs w:val="56"/>
              </w:rPr>
            </w:pPr>
          </w:p>
          <w:p w:rsidR="00077B06" w:rsidRPr="00147B26" w:rsidRDefault="00077B06" w:rsidP="00326F89">
            <w:pPr>
              <w:rPr>
                <w:b/>
                <w:shadow/>
                <w:color w:val="17365D" w:themeColor="text2" w:themeShade="BF"/>
                <w:sz w:val="56"/>
                <w:szCs w:val="56"/>
              </w:rPr>
            </w:pPr>
            <w:r w:rsidRPr="00147B26">
              <w:rPr>
                <w:b/>
                <w:shadow/>
                <w:color w:val="17365D" w:themeColor="text2" w:themeShade="BF"/>
                <w:sz w:val="56"/>
                <w:szCs w:val="56"/>
              </w:rPr>
              <w:t>РАСХОДЫ</w:t>
            </w:r>
            <w:r>
              <w:rPr>
                <w:b/>
                <w:shadow/>
                <w:color w:val="17365D" w:themeColor="text2" w:themeShade="BF"/>
                <w:sz w:val="56"/>
                <w:szCs w:val="56"/>
              </w:rPr>
              <w:t>, тыс. руб.</w:t>
            </w:r>
          </w:p>
        </w:tc>
      </w:tr>
      <w:tr w:rsidR="00077B06" w:rsidTr="00077B06">
        <w:trPr>
          <w:trHeight w:val="591"/>
        </w:trPr>
        <w:tc>
          <w:tcPr>
            <w:tcW w:w="2603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42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  <w:r w:rsidRPr="00077B06">
              <w:rPr>
                <w:b/>
                <w:shadow/>
                <w:color w:val="FFFFFF" w:themeColor="background1"/>
                <w:sz w:val="44"/>
                <w:szCs w:val="44"/>
              </w:rPr>
              <w:t>2017 г.</w:t>
            </w:r>
          </w:p>
        </w:tc>
        <w:tc>
          <w:tcPr>
            <w:tcW w:w="1804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  <w:r w:rsidRPr="00077B06">
              <w:rPr>
                <w:b/>
                <w:shadow/>
                <w:color w:val="FFFFFF" w:themeColor="background1"/>
                <w:sz w:val="44"/>
                <w:szCs w:val="44"/>
              </w:rPr>
              <w:t>2018 г.</w:t>
            </w:r>
          </w:p>
        </w:tc>
        <w:tc>
          <w:tcPr>
            <w:tcW w:w="1927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  <w:r w:rsidRPr="00077B06">
              <w:rPr>
                <w:b/>
                <w:shadow/>
                <w:color w:val="FFFFFF" w:themeColor="background1"/>
                <w:sz w:val="44"/>
                <w:szCs w:val="44"/>
              </w:rPr>
              <w:t>2019 г.</w:t>
            </w:r>
          </w:p>
        </w:tc>
        <w:tc>
          <w:tcPr>
            <w:tcW w:w="2512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</w:p>
        </w:tc>
        <w:tc>
          <w:tcPr>
            <w:tcW w:w="1665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  <w:r w:rsidRPr="00077B06">
              <w:rPr>
                <w:b/>
                <w:shadow/>
                <w:color w:val="FFFFFF" w:themeColor="background1"/>
                <w:sz w:val="44"/>
                <w:szCs w:val="44"/>
              </w:rPr>
              <w:t>2017 г.</w:t>
            </w:r>
          </w:p>
        </w:tc>
        <w:tc>
          <w:tcPr>
            <w:tcW w:w="1804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  <w:r w:rsidRPr="00077B06">
              <w:rPr>
                <w:b/>
                <w:shadow/>
                <w:color w:val="FFFFFF" w:themeColor="background1"/>
                <w:sz w:val="44"/>
                <w:szCs w:val="44"/>
              </w:rPr>
              <w:t>2018 г.</w:t>
            </w:r>
          </w:p>
        </w:tc>
        <w:tc>
          <w:tcPr>
            <w:tcW w:w="2296" w:type="dxa"/>
            <w:vAlign w:val="center"/>
          </w:tcPr>
          <w:p w:rsidR="00077B06" w:rsidRPr="00077B06" w:rsidRDefault="00077B06" w:rsidP="00581BE8">
            <w:pPr>
              <w:jc w:val="center"/>
              <w:rPr>
                <w:b/>
                <w:shadow/>
                <w:color w:val="FFFFFF" w:themeColor="background1"/>
                <w:sz w:val="44"/>
                <w:szCs w:val="44"/>
              </w:rPr>
            </w:pPr>
            <w:r w:rsidRPr="00077B06">
              <w:rPr>
                <w:b/>
                <w:shadow/>
                <w:color w:val="FFFFFF" w:themeColor="background1"/>
                <w:sz w:val="44"/>
                <w:szCs w:val="44"/>
              </w:rPr>
              <w:t>2019 г.</w:t>
            </w:r>
          </w:p>
        </w:tc>
      </w:tr>
      <w:tr w:rsidR="00077B06" w:rsidTr="00077B06">
        <w:trPr>
          <w:trHeight w:val="591"/>
        </w:trPr>
        <w:tc>
          <w:tcPr>
            <w:tcW w:w="2603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Налог на доходы физ. лиц</w:t>
            </w:r>
          </w:p>
        </w:tc>
        <w:tc>
          <w:tcPr>
            <w:tcW w:w="1942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1084,0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1111,2</w:t>
            </w:r>
          </w:p>
        </w:tc>
        <w:tc>
          <w:tcPr>
            <w:tcW w:w="1927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1135,0</w:t>
            </w: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4164,3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4156,3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4156,3</w:t>
            </w:r>
          </w:p>
        </w:tc>
      </w:tr>
      <w:tr w:rsidR="00077B06" w:rsidTr="00077B06">
        <w:trPr>
          <w:trHeight w:val="591"/>
        </w:trPr>
        <w:tc>
          <w:tcPr>
            <w:tcW w:w="2603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Земельный налог</w:t>
            </w:r>
          </w:p>
        </w:tc>
        <w:tc>
          <w:tcPr>
            <w:tcW w:w="1942" w:type="dxa"/>
          </w:tcPr>
          <w:p w:rsidR="00077B06" w:rsidRPr="00FB6649" w:rsidRDefault="00326F89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2416,1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2063,8</w:t>
            </w:r>
          </w:p>
        </w:tc>
        <w:tc>
          <w:tcPr>
            <w:tcW w:w="1927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2063,8</w:t>
            </w: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Национальная оборона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173,3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173,3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173,3</w:t>
            </w:r>
          </w:p>
        </w:tc>
      </w:tr>
      <w:tr w:rsidR="00077B06" w:rsidTr="00077B06">
        <w:trPr>
          <w:trHeight w:val="887"/>
        </w:trPr>
        <w:tc>
          <w:tcPr>
            <w:tcW w:w="2603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Налог на имущество</w:t>
            </w:r>
          </w:p>
        </w:tc>
        <w:tc>
          <w:tcPr>
            <w:tcW w:w="1942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912,3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510,0</w:t>
            </w:r>
          </w:p>
        </w:tc>
        <w:tc>
          <w:tcPr>
            <w:tcW w:w="1927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530,4</w:t>
            </w: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Нац.безопас. и правоохран. деятельность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136,9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136,9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136,9</w:t>
            </w:r>
          </w:p>
        </w:tc>
      </w:tr>
      <w:tr w:rsidR="00077B06" w:rsidTr="00077B06">
        <w:trPr>
          <w:trHeight w:val="591"/>
        </w:trPr>
        <w:tc>
          <w:tcPr>
            <w:tcW w:w="2603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Акцизы</w:t>
            </w:r>
          </w:p>
        </w:tc>
        <w:tc>
          <w:tcPr>
            <w:tcW w:w="1942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415,1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408,6</w:t>
            </w:r>
          </w:p>
        </w:tc>
        <w:tc>
          <w:tcPr>
            <w:tcW w:w="1927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460,0</w:t>
            </w: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525,8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524,8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582,0</w:t>
            </w:r>
          </w:p>
        </w:tc>
      </w:tr>
      <w:tr w:rsidR="00077B06" w:rsidTr="00077B06">
        <w:trPr>
          <w:trHeight w:val="332"/>
        </w:trPr>
        <w:tc>
          <w:tcPr>
            <w:tcW w:w="2603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Иные доходы</w:t>
            </w:r>
          </w:p>
        </w:tc>
        <w:tc>
          <w:tcPr>
            <w:tcW w:w="1942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139,5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145,7</w:t>
            </w:r>
          </w:p>
        </w:tc>
        <w:tc>
          <w:tcPr>
            <w:tcW w:w="1927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151,5</w:t>
            </w: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ЖКХ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2139,3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2339,4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2436,4</w:t>
            </w:r>
          </w:p>
        </w:tc>
      </w:tr>
      <w:tr w:rsidR="00077B06" w:rsidTr="00077B06">
        <w:trPr>
          <w:trHeight w:val="591"/>
        </w:trPr>
        <w:tc>
          <w:tcPr>
            <w:tcW w:w="2603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 xml:space="preserve">Безвозмездное поступление </w:t>
            </w:r>
          </w:p>
        </w:tc>
        <w:tc>
          <w:tcPr>
            <w:tcW w:w="1942" w:type="dxa"/>
          </w:tcPr>
          <w:p w:rsidR="00077B06" w:rsidRPr="00FB6649" w:rsidRDefault="00326F89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3741,8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3825,7</w:t>
            </w:r>
          </w:p>
        </w:tc>
        <w:tc>
          <w:tcPr>
            <w:tcW w:w="1927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3878,5</w:t>
            </w:r>
          </w:p>
        </w:tc>
        <w:tc>
          <w:tcPr>
            <w:tcW w:w="2512" w:type="dxa"/>
          </w:tcPr>
          <w:p w:rsidR="00077B06" w:rsidRPr="00077B06" w:rsidRDefault="00077B06" w:rsidP="00326F89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 xml:space="preserve">Культура, </w:t>
            </w:r>
            <w:r w:rsidR="00326F89"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кин</w:t>
            </w:r>
            <w:r w:rsidR="00326F89">
              <w:rPr>
                <w:b/>
                <w:shadow/>
                <w:color w:val="0F243E" w:themeColor="text2" w:themeShade="80"/>
                <w:sz w:val="28"/>
                <w:szCs w:val="28"/>
              </w:rPr>
              <w:t>е</w:t>
            </w:r>
            <w:r w:rsidR="00326F89"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матография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639,5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639,5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639,5</w:t>
            </w:r>
          </w:p>
        </w:tc>
      </w:tr>
      <w:tr w:rsidR="00077B06" w:rsidTr="00077B06">
        <w:trPr>
          <w:trHeight w:val="573"/>
        </w:trPr>
        <w:tc>
          <w:tcPr>
            <w:tcW w:w="2603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942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804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27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Социальная политика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54,8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54,8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54,8</w:t>
            </w:r>
          </w:p>
        </w:tc>
      </w:tr>
      <w:tr w:rsidR="00077B06" w:rsidTr="00077B06">
        <w:trPr>
          <w:trHeight w:val="591"/>
        </w:trPr>
        <w:tc>
          <w:tcPr>
            <w:tcW w:w="2603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942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804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27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665" w:type="dxa"/>
          </w:tcPr>
          <w:p w:rsidR="00077B06" w:rsidRPr="00FB6649" w:rsidRDefault="00326F89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40,0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40,0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40,0</w:t>
            </w:r>
          </w:p>
        </w:tc>
      </w:tr>
      <w:tr w:rsidR="00077B06" w:rsidTr="00077B06">
        <w:trPr>
          <w:trHeight w:val="905"/>
        </w:trPr>
        <w:tc>
          <w:tcPr>
            <w:tcW w:w="2603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942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804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27" w:type="dxa"/>
          </w:tcPr>
          <w:p w:rsidR="00077B06" w:rsidRDefault="00077B06" w:rsidP="00581BE8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2512" w:type="dxa"/>
          </w:tcPr>
          <w:p w:rsidR="00077B06" w:rsidRPr="00077B06" w:rsidRDefault="00077B06" w:rsidP="00581BE8">
            <w:pPr>
              <w:rPr>
                <w:b/>
                <w:shadow/>
                <w:color w:val="0F243E" w:themeColor="text2" w:themeShade="80"/>
                <w:sz w:val="28"/>
                <w:szCs w:val="28"/>
              </w:rPr>
            </w:pPr>
            <w:r w:rsidRPr="00077B06">
              <w:rPr>
                <w:b/>
                <w:shadow/>
                <w:color w:val="0F243E" w:themeColor="text2" w:themeShade="80"/>
                <w:sz w:val="28"/>
                <w:szCs w:val="28"/>
              </w:rPr>
              <w:t>Обслуживание государ. и муниц. долга</w:t>
            </w:r>
          </w:p>
        </w:tc>
        <w:tc>
          <w:tcPr>
            <w:tcW w:w="1665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46,0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 xml:space="preserve">   -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 xml:space="preserve">  -</w:t>
            </w:r>
          </w:p>
        </w:tc>
      </w:tr>
      <w:tr w:rsidR="00077B06" w:rsidTr="00077B06">
        <w:trPr>
          <w:trHeight w:val="905"/>
        </w:trPr>
        <w:tc>
          <w:tcPr>
            <w:tcW w:w="2603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942" w:type="dxa"/>
          </w:tcPr>
          <w:p w:rsidR="00077B06" w:rsidRPr="00BA7607" w:rsidRDefault="00326F89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8708,8</w:t>
            </w:r>
          </w:p>
        </w:tc>
        <w:tc>
          <w:tcPr>
            <w:tcW w:w="1804" w:type="dxa"/>
          </w:tcPr>
          <w:p w:rsidR="00077B06" w:rsidRPr="00BA7607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8065,0</w:t>
            </w:r>
          </w:p>
        </w:tc>
        <w:tc>
          <w:tcPr>
            <w:tcW w:w="1927" w:type="dxa"/>
          </w:tcPr>
          <w:p w:rsidR="00077B06" w:rsidRPr="00BA7607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8219,2</w:t>
            </w:r>
          </w:p>
        </w:tc>
        <w:tc>
          <w:tcPr>
            <w:tcW w:w="2512" w:type="dxa"/>
          </w:tcPr>
          <w:p w:rsidR="00077B06" w:rsidRPr="00BA7607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665" w:type="dxa"/>
          </w:tcPr>
          <w:p w:rsidR="00077B06" w:rsidRPr="00FB6649" w:rsidRDefault="00326F89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7919,9</w:t>
            </w:r>
          </w:p>
        </w:tc>
        <w:tc>
          <w:tcPr>
            <w:tcW w:w="1804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8065,0</w:t>
            </w:r>
          </w:p>
        </w:tc>
        <w:tc>
          <w:tcPr>
            <w:tcW w:w="2296" w:type="dxa"/>
          </w:tcPr>
          <w:p w:rsidR="00077B06" w:rsidRPr="00FB6649" w:rsidRDefault="00077B06" w:rsidP="00581BE8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8219,2</w:t>
            </w:r>
          </w:p>
        </w:tc>
      </w:tr>
    </w:tbl>
    <w:p w:rsidR="00FC3AD0" w:rsidRDefault="00FC3AD0" w:rsidP="00077B06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 w:rsidR="00AE70C6"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9" name="Рисунок 9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6AD">
        <w:rPr>
          <w:b/>
          <w:shadow/>
          <w:color w:val="FFFFFF"/>
          <w:sz w:val="56"/>
          <w:szCs w:val="56"/>
        </w:rPr>
        <w:t xml:space="preserve">       </w:t>
      </w:r>
      <w:r w:rsidR="00DD7FD3">
        <w:rPr>
          <w:b/>
          <w:shadow/>
          <w:color w:val="FFFFFF"/>
          <w:sz w:val="56"/>
          <w:szCs w:val="56"/>
        </w:rPr>
        <w:t xml:space="preserve">                  </w:t>
      </w:r>
      <w:r>
        <w:rPr>
          <w:b/>
          <w:shadow/>
          <w:color w:val="FFFFFF"/>
          <w:sz w:val="56"/>
          <w:szCs w:val="56"/>
        </w:rPr>
        <w:t xml:space="preserve">Динамика собственных доходов </w:t>
      </w:r>
      <w:r w:rsidR="00943B53">
        <w:rPr>
          <w:b/>
          <w:shadow/>
          <w:color w:val="FFFFFF"/>
          <w:sz w:val="56"/>
          <w:szCs w:val="56"/>
        </w:rPr>
        <w:t xml:space="preserve">проекта </w:t>
      </w:r>
      <w:r>
        <w:rPr>
          <w:b/>
          <w:shadow/>
          <w:color w:val="FFFFFF"/>
          <w:sz w:val="56"/>
          <w:szCs w:val="56"/>
        </w:rPr>
        <w:t>бюджета</w:t>
      </w:r>
    </w:p>
    <w:p w:rsidR="00FC3AD0" w:rsidRDefault="00185738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-411480</wp:posOffset>
            </wp:positionV>
            <wp:extent cx="2171700" cy="1663700"/>
            <wp:effectExtent l="19050" t="0" r="0" b="0"/>
            <wp:wrapNone/>
            <wp:docPr id="32" name="Рисунок 32" descr="a7b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7b1c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32" cy="166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AD0">
        <w:rPr>
          <w:b/>
          <w:shadow/>
          <w:color w:val="FFFFFF"/>
          <w:sz w:val="56"/>
          <w:szCs w:val="56"/>
        </w:rPr>
        <w:t xml:space="preserve">                         Горненского городского поселения</w:t>
      </w:r>
    </w:p>
    <w:p w:rsidR="00FC3AD0" w:rsidRDefault="00FC3AD0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Красносулинского района</w:t>
      </w:r>
    </w:p>
    <w:p w:rsidR="00FC3AD0" w:rsidRDefault="00FC3AD0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F216EA" w:rsidRDefault="00F216EA" w:rsidP="00185738">
      <w:pPr>
        <w:rPr>
          <w:b/>
          <w:shadow/>
          <w:color w:val="FFFFFF"/>
          <w:sz w:val="56"/>
          <w:szCs w:val="56"/>
        </w:rPr>
      </w:pPr>
    </w:p>
    <w:p w:rsidR="00B94AD1" w:rsidRDefault="00792B3E" w:rsidP="00185738">
      <w:pPr>
        <w:ind w:left="1276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8674100" cy="45847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F216EA">
        <w:rPr>
          <w:b/>
          <w:shadow/>
          <w:color w:val="FFFFFF"/>
          <w:sz w:val="56"/>
          <w:szCs w:val="56"/>
        </w:rPr>
        <w:br w:type="page"/>
      </w:r>
      <w:r w:rsidR="00CF7A81">
        <w:rPr>
          <w:b/>
          <w:shadow/>
          <w:color w:val="FFFFFF"/>
          <w:sz w:val="56"/>
          <w:szCs w:val="56"/>
        </w:rPr>
        <w:lastRenderedPageBreak/>
        <w:t xml:space="preserve">               </w:t>
      </w:r>
      <w:r w:rsidR="00F216EA">
        <w:rPr>
          <w:b/>
          <w:shadow/>
          <w:color w:val="FFFFFF"/>
          <w:sz w:val="56"/>
          <w:szCs w:val="56"/>
        </w:rPr>
        <w:t xml:space="preserve">Структура поступления образующих налогов </w:t>
      </w:r>
    </w:p>
    <w:p w:rsidR="00F216EA" w:rsidRDefault="00B94AD1" w:rsidP="00B94AD1">
      <w:pPr>
        <w:ind w:left="1276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</w:t>
      </w:r>
      <w:r w:rsidR="00F216EA">
        <w:rPr>
          <w:b/>
          <w:shadow/>
          <w:color w:val="FFFFFF"/>
          <w:sz w:val="56"/>
          <w:szCs w:val="56"/>
        </w:rPr>
        <w:t xml:space="preserve">в </w:t>
      </w:r>
      <w:r w:rsidR="00923848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-411480</wp:posOffset>
            </wp:positionV>
            <wp:extent cx="10763250" cy="1752600"/>
            <wp:effectExtent l="19050" t="0" r="0" b="0"/>
            <wp:wrapNone/>
            <wp:docPr id="10" name="Рисунок 10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6EA">
        <w:rPr>
          <w:b/>
          <w:shadow/>
          <w:color w:val="FFFFFF"/>
          <w:sz w:val="56"/>
          <w:szCs w:val="56"/>
        </w:rPr>
        <w:t xml:space="preserve"> бюджет Горненского городского поселения</w:t>
      </w:r>
    </w:p>
    <w:p w:rsidR="00F216EA" w:rsidRDefault="00F216EA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Красносулинского района</w:t>
      </w:r>
    </w:p>
    <w:p w:rsidR="00F216EA" w:rsidRDefault="00F216EA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F216EA" w:rsidRDefault="00F216EA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F95555" w:rsidRDefault="00A71AA1" w:rsidP="006B574D">
      <w:pPr>
        <w:ind w:left="-360" w:firstLine="786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</w:t>
      </w:r>
      <w:r w:rsidR="00FE3702"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734550" cy="51435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95555">
        <w:rPr>
          <w:b/>
          <w:shadow/>
          <w:color w:val="FFFFFF"/>
          <w:sz w:val="56"/>
          <w:szCs w:val="56"/>
        </w:rPr>
        <w:br w:type="page"/>
      </w:r>
      <w:r w:rsidR="00F95555">
        <w:rPr>
          <w:b/>
          <w:shadow/>
          <w:color w:val="FFFFFF"/>
          <w:sz w:val="56"/>
          <w:szCs w:val="56"/>
        </w:rPr>
        <w:lastRenderedPageBreak/>
        <w:t xml:space="preserve">                     </w:t>
      </w:r>
      <w:r w:rsidR="006B574D">
        <w:rPr>
          <w:b/>
          <w:shadow/>
          <w:color w:val="FFFFFF"/>
          <w:sz w:val="56"/>
          <w:szCs w:val="56"/>
        </w:rPr>
        <w:t xml:space="preserve">  </w:t>
      </w:r>
      <w:r w:rsidR="00F95555">
        <w:rPr>
          <w:b/>
          <w:shadow/>
          <w:color w:val="FFFFFF"/>
          <w:sz w:val="56"/>
          <w:szCs w:val="56"/>
        </w:rPr>
        <w:t xml:space="preserve"> Динамика поступлений Земельного налога в части </w:t>
      </w:r>
    </w:p>
    <w:p w:rsidR="00F95555" w:rsidRDefault="00923848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-411480</wp:posOffset>
            </wp:positionV>
            <wp:extent cx="10795000" cy="1752600"/>
            <wp:effectExtent l="19050" t="0" r="6350" b="0"/>
            <wp:wrapNone/>
            <wp:docPr id="11" name="Рисунок 11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555">
        <w:rPr>
          <w:b/>
          <w:shadow/>
          <w:color w:val="FFFFFF"/>
          <w:sz w:val="56"/>
          <w:szCs w:val="56"/>
        </w:rPr>
        <w:t xml:space="preserve">                      бюджета Горненского городского поселения</w:t>
      </w:r>
    </w:p>
    <w:p w:rsidR="00F95555" w:rsidRDefault="00F95555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Красносулинского района</w:t>
      </w:r>
    </w:p>
    <w:p w:rsidR="00F43C9F" w:rsidRDefault="00F43C9F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F43C9F" w:rsidRDefault="00F43C9F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3F22F3" w:rsidRPr="00C102AB" w:rsidRDefault="004A0842" w:rsidP="00C102A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8218805</wp:posOffset>
            </wp:positionH>
            <wp:positionV relativeFrom="paragraph">
              <wp:posOffset>619760</wp:posOffset>
            </wp:positionV>
            <wp:extent cx="2139950" cy="2616200"/>
            <wp:effectExtent l="19050" t="0" r="0" b="0"/>
            <wp:wrapNone/>
            <wp:docPr id="23" name="Рисунок 23" descr="6ab43486bd3d93599fa18fbeefced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ab43486bd3d93599fa18fbeefcede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8153400" cy="4851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8125AE">
        <w:rPr>
          <w:b/>
          <w:shadow/>
          <w:color w:val="FFFFFF"/>
          <w:sz w:val="56"/>
          <w:szCs w:val="56"/>
        </w:rPr>
        <w:t xml:space="preserve"> </w:t>
      </w:r>
      <w:r w:rsidR="003F22F3">
        <w:rPr>
          <w:b/>
          <w:shadow/>
          <w:color w:val="FFFFFF"/>
          <w:sz w:val="56"/>
          <w:szCs w:val="56"/>
        </w:rPr>
        <w:br w:type="page"/>
      </w:r>
      <w:r w:rsidR="00AE70C6"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13" name="Рисунок 13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F3">
        <w:rPr>
          <w:b/>
          <w:shadow/>
          <w:color w:val="FFFFFF"/>
          <w:sz w:val="56"/>
          <w:szCs w:val="56"/>
        </w:rPr>
        <w:t xml:space="preserve">                    </w:t>
      </w:r>
    </w:p>
    <w:p w:rsidR="00B07520" w:rsidRDefault="00AE70C6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-411480</wp:posOffset>
            </wp:positionV>
            <wp:extent cx="2813050" cy="1714500"/>
            <wp:effectExtent l="19050" t="0" r="6350" b="0"/>
            <wp:wrapNone/>
            <wp:docPr id="25" name="Рисунок 25" descr="1421690480_rukopozh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21690480_rukopozhat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F3">
        <w:rPr>
          <w:b/>
          <w:shadow/>
          <w:color w:val="FFFFFF"/>
          <w:sz w:val="56"/>
          <w:szCs w:val="56"/>
        </w:rPr>
        <w:t xml:space="preserve">                        </w:t>
      </w:r>
      <w:r w:rsidR="00B07520">
        <w:rPr>
          <w:b/>
          <w:shadow/>
          <w:color w:val="FFFFFF"/>
          <w:sz w:val="56"/>
          <w:szCs w:val="56"/>
        </w:rPr>
        <w:t xml:space="preserve">      </w:t>
      </w:r>
      <w:r w:rsidR="003F22F3">
        <w:rPr>
          <w:b/>
          <w:shadow/>
          <w:color w:val="FFFFFF"/>
          <w:sz w:val="56"/>
          <w:szCs w:val="56"/>
        </w:rPr>
        <w:t xml:space="preserve">  </w:t>
      </w:r>
      <w:r w:rsidR="00B07520">
        <w:rPr>
          <w:b/>
          <w:shadow/>
          <w:color w:val="FFFFFF"/>
          <w:sz w:val="56"/>
          <w:szCs w:val="56"/>
        </w:rPr>
        <w:t>Прогноз б</w:t>
      </w:r>
      <w:r w:rsidR="003F22F3">
        <w:rPr>
          <w:b/>
          <w:shadow/>
          <w:color w:val="FFFFFF"/>
          <w:sz w:val="56"/>
          <w:szCs w:val="56"/>
        </w:rPr>
        <w:t>езвозмездны</w:t>
      </w:r>
      <w:r w:rsidR="00B07520">
        <w:rPr>
          <w:b/>
          <w:shadow/>
          <w:color w:val="FFFFFF"/>
          <w:sz w:val="56"/>
          <w:szCs w:val="56"/>
        </w:rPr>
        <w:t>х</w:t>
      </w:r>
      <w:r w:rsidR="003F22F3">
        <w:rPr>
          <w:b/>
          <w:shadow/>
          <w:color w:val="FFFFFF"/>
          <w:sz w:val="56"/>
          <w:szCs w:val="56"/>
        </w:rPr>
        <w:t xml:space="preserve"> поступлени</w:t>
      </w:r>
      <w:r w:rsidR="00B07520">
        <w:rPr>
          <w:b/>
          <w:shadow/>
          <w:color w:val="FFFFFF"/>
          <w:sz w:val="56"/>
          <w:szCs w:val="56"/>
        </w:rPr>
        <w:t>й</w:t>
      </w:r>
      <w:r w:rsidR="003F22F3">
        <w:rPr>
          <w:b/>
          <w:shadow/>
          <w:color w:val="FFFFFF"/>
          <w:sz w:val="56"/>
          <w:szCs w:val="56"/>
        </w:rPr>
        <w:t xml:space="preserve"> из </w:t>
      </w:r>
    </w:p>
    <w:p w:rsidR="00F43C9F" w:rsidRDefault="00B07520" w:rsidP="00B07520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   </w:t>
      </w:r>
      <w:r w:rsidR="003F22F3">
        <w:rPr>
          <w:b/>
          <w:shadow/>
          <w:color w:val="FFFFFF"/>
          <w:sz w:val="56"/>
          <w:szCs w:val="56"/>
        </w:rPr>
        <w:t>бюджетов разных уровней</w:t>
      </w:r>
    </w:p>
    <w:p w:rsidR="00AB120B" w:rsidRDefault="00AB120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B631CC" w:rsidRDefault="00B631CC" w:rsidP="00B631CC">
      <w:pPr>
        <w:rPr>
          <w:b/>
          <w:shadow/>
          <w:color w:val="FFFFFF"/>
          <w:sz w:val="56"/>
          <w:szCs w:val="56"/>
        </w:rPr>
      </w:pPr>
    </w:p>
    <w:p w:rsidR="00AB120B" w:rsidRDefault="00923848" w:rsidP="00B631CC">
      <w:pPr>
        <w:ind w:left="-360" w:firstLine="927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245600" cy="46863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D290D" w:rsidRDefault="001D290D" w:rsidP="00AB120B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AB120B" w:rsidRDefault="00AE70C6" w:rsidP="00AB120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400300" cy="1828800"/>
            <wp:effectExtent l="19050" t="0" r="0" b="0"/>
            <wp:wrapNone/>
            <wp:docPr id="26" name="Рисунок 26" descr="85RpQE1361433741470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5RpQE13614337414701_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14" name="Рисунок 14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20B">
        <w:rPr>
          <w:b/>
          <w:shadow/>
          <w:color w:val="FFFFFF"/>
          <w:sz w:val="56"/>
          <w:szCs w:val="56"/>
        </w:rPr>
        <w:t xml:space="preserve">                        </w:t>
      </w:r>
      <w:r w:rsidR="00E934BD">
        <w:rPr>
          <w:b/>
          <w:shadow/>
          <w:color w:val="FFFFFF"/>
          <w:sz w:val="56"/>
          <w:szCs w:val="56"/>
        </w:rPr>
        <w:t xml:space="preserve">   </w:t>
      </w:r>
      <w:r w:rsidR="005A4429">
        <w:rPr>
          <w:b/>
          <w:shadow/>
          <w:color w:val="FFFFFF"/>
          <w:sz w:val="56"/>
          <w:szCs w:val="56"/>
        </w:rPr>
        <w:t xml:space="preserve"> </w:t>
      </w:r>
      <w:r w:rsidR="00E934BD">
        <w:rPr>
          <w:b/>
          <w:shadow/>
          <w:color w:val="FFFFFF"/>
          <w:sz w:val="56"/>
          <w:szCs w:val="56"/>
        </w:rPr>
        <w:t xml:space="preserve"> </w:t>
      </w:r>
      <w:r w:rsidR="00AB120B">
        <w:rPr>
          <w:b/>
          <w:shadow/>
          <w:color w:val="FFFFFF"/>
          <w:sz w:val="56"/>
          <w:szCs w:val="56"/>
        </w:rPr>
        <w:t xml:space="preserve">Динамика расходов бюджета Горненского </w:t>
      </w:r>
    </w:p>
    <w:p w:rsidR="00AB120B" w:rsidRDefault="00AB120B" w:rsidP="00AB120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E934BD">
        <w:rPr>
          <w:b/>
          <w:shadow/>
          <w:color w:val="FFFFFF"/>
          <w:sz w:val="56"/>
          <w:szCs w:val="56"/>
        </w:rPr>
        <w:t xml:space="preserve">    </w:t>
      </w:r>
      <w:r w:rsidR="005A4429">
        <w:rPr>
          <w:b/>
          <w:shadow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 xml:space="preserve">городского поселения Красносулинского района </w:t>
      </w:r>
    </w:p>
    <w:p w:rsidR="00AB120B" w:rsidRDefault="00AB120B" w:rsidP="00AB120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E934BD">
        <w:rPr>
          <w:b/>
          <w:shadow/>
          <w:color w:val="FFFFFF"/>
          <w:sz w:val="56"/>
          <w:szCs w:val="56"/>
        </w:rPr>
        <w:t xml:space="preserve">    </w:t>
      </w:r>
      <w:r w:rsidR="005A4429">
        <w:rPr>
          <w:b/>
          <w:shadow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2014 – 2017 годах</w:t>
      </w:r>
    </w:p>
    <w:p w:rsidR="00492CD6" w:rsidRDefault="00492CD6" w:rsidP="00AB120B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492CD6" w:rsidRDefault="00492CD6" w:rsidP="00AB120B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492CD6" w:rsidRDefault="00E86FCE" w:rsidP="00E86FCE">
      <w:pPr>
        <w:ind w:left="-360" w:firstLine="927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531350" cy="43688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07520" w:rsidRDefault="00B07520" w:rsidP="00E86FCE">
      <w:pPr>
        <w:ind w:left="-360" w:firstLine="927"/>
        <w:rPr>
          <w:b/>
          <w:shadow/>
          <w:color w:val="FFFFFF"/>
          <w:sz w:val="56"/>
          <w:szCs w:val="56"/>
        </w:rPr>
      </w:pPr>
    </w:p>
    <w:p w:rsidR="00492CD6" w:rsidRDefault="00492CD6" w:rsidP="00216CE5">
      <w:pPr>
        <w:rPr>
          <w:b/>
          <w:shadow/>
          <w:color w:val="FFFFFF"/>
          <w:sz w:val="56"/>
          <w:szCs w:val="56"/>
        </w:rPr>
      </w:pPr>
    </w:p>
    <w:p w:rsidR="00492CD6" w:rsidRDefault="00AE70C6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-2540</wp:posOffset>
            </wp:positionV>
            <wp:extent cx="10750550" cy="1752600"/>
            <wp:effectExtent l="19050" t="0" r="0" b="0"/>
            <wp:wrapNone/>
            <wp:docPr id="15" name="Рисунок 15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CD6">
        <w:rPr>
          <w:b/>
          <w:shadow/>
          <w:color w:val="FFFFFF"/>
          <w:sz w:val="56"/>
          <w:szCs w:val="56"/>
        </w:rPr>
        <w:t xml:space="preserve">                     </w:t>
      </w:r>
      <w:r w:rsidR="00492CD6" w:rsidRPr="00492CD6">
        <w:rPr>
          <w:b/>
          <w:shadow/>
          <w:color w:val="FFFFFF"/>
          <w:sz w:val="52"/>
          <w:szCs w:val="52"/>
        </w:rPr>
        <w:t>Расходы бюджета Горненского городского поселения</w:t>
      </w:r>
    </w:p>
    <w:p w:rsidR="00492CD6" w:rsidRDefault="00492CD6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 </w:t>
      </w:r>
      <w:r w:rsidRPr="00492CD6">
        <w:rPr>
          <w:b/>
          <w:shadow/>
          <w:color w:val="FFFFFF"/>
          <w:sz w:val="52"/>
          <w:szCs w:val="52"/>
        </w:rPr>
        <w:t xml:space="preserve"> Красносулинского района, формируемые в рамках </w:t>
      </w:r>
    </w:p>
    <w:p w:rsidR="00492CD6" w:rsidRDefault="00492CD6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  </w:t>
      </w:r>
      <w:r w:rsidRPr="00492CD6">
        <w:rPr>
          <w:b/>
          <w:shadow/>
          <w:color w:val="FFFFFF"/>
          <w:sz w:val="52"/>
          <w:szCs w:val="52"/>
        </w:rPr>
        <w:t>муниципальных программ Горненского городского</w:t>
      </w:r>
    </w:p>
    <w:p w:rsidR="00492CD6" w:rsidRDefault="00492CD6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 </w:t>
      </w:r>
      <w:r w:rsidRPr="00492CD6">
        <w:rPr>
          <w:b/>
          <w:shadow/>
          <w:color w:val="FFFFFF"/>
          <w:sz w:val="52"/>
          <w:szCs w:val="52"/>
        </w:rPr>
        <w:t xml:space="preserve"> поселения, непрограммные расходы</w:t>
      </w: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801CA9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noProof/>
          <w:color w:val="FFFFFF"/>
          <w:sz w:val="52"/>
          <w:szCs w:val="52"/>
        </w:rPr>
        <w:pict>
          <v:rect id="_x0000_s1037" style="position:absolute;left:0;text-align:left;margin-left:594.9pt;margin-top:1.4pt;width:127pt;height:34pt;z-index:251679744">
            <v:textbox style="mso-next-textbox:#_x0000_s1037">
              <w:txbxContent>
                <w:p w:rsidR="00CD45D8" w:rsidRPr="00CD45D8" w:rsidRDefault="00CD45D8">
                  <w:pPr>
                    <w:rPr>
                      <w:b/>
                      <w:sz w:val="48"/>
                      <w:szCs w:val="48"/>
                    </w:rPr>
                  </w:pPr>
                  <w:r w:rsidRPr="00CD45D8">
                    <w:rPr>
                      <w:sz w:val="48"/>
                      <w:szCs w:val="48"/>
                    </w:rPr>
                    <w:t xml:space="preserve">   </w:t>
                  </w:r>
                  <w:r w:rsidR="00AD50A2">
                    <w:rPr>
                      <w:b/>
                      <w:sz w:val="48"/>
                      <w:szCs w:val="48"/>
                    </w:rPr>
                    <w:t>2019</w:t>
                  </w:r>
                  <w:r w:rsidRPr="00CD45D8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b/>
          <w:shadow/>
          <w:noProof/>
          <w:color w:val="FFFFFF"/>
          <w:sz w:val="52"/>
          <w:szCs w:val="52"/>
        </w:rPr>
        <w:pict>
          <v:rect id="_x0000_s1038" style="position:absolute;left:0;text-align:left;margin-left:339.9pt;margin-top:1.4pt;width:131pt;height:34pt;z-index:251680768">
            <v:textbox style="mso-next-textbox:#_x0000_s1038">
              <w:txbxContent>
                <w:p w:rsidR="00CD45D8" w:rsidRPr="00CD45D8" w:rsidRDefault="00AD50A2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2018</w:t>
                  </w:r>
                  <w:r w:rsidR="00CD45D8" w:rsidRPr="00CD45D8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b/>
          <w:shadow/>
          <w:noProof/>
          <w:color w:val="FFFFFF"/>
          <w:sz w:val="52"/>
          <w:szCs w:val="52"/>
        </w:rPr>
        <w:pict>
          <v:rect id="_x0000_s1036" style="position:absolute;left:0;text-align:left;margin-left:81.9pt;margin-top:1.4pt;width:121pt;height:34pt;z-index:251678720">
            <v:textbox>
              <w:txbxContent>
                <w:p w:rsidR="00CD45D8" w:rsidRPr="00CD45D8" w:rsidRDefault="00CD45D8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="00AD50A2">
                    <w:rPr>
                      <w:b/>
                      <w:sz w:val="48"/>
                      <w:szCs w:val="48"/>
                    </w:rPr>
                    <w:t>2017</w:t>
                  </w:r>
                  <w:r w:rsidRPr="00CD45D8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</w:p>
    <w:p w:rsidR="00011ACF" w:rsidRDefault="00801CA9" w:rsidP="00AB120B">
      <w:pPr>
        <w:ind w:left="-360" w:firstLine="360"/>
        <w:rPr>
          <w:b/>
          <w:shadow/>
          <w:color w:val="FFFFFF"/>
          <w:sz w:val="52"/>
          <w:szCs w:val="52"/>
        </w:rPr>
      </w:pPr>
      <w:r w:rsidRPr="00801CA9">
        <w:rPr>
          <w:b/>
          <w:shadow/>
          <w:noProof/>
          <w:color w:val="76923C" w:themeColor="accent3" w:themeShade="BF"/>
          <w:sz w:val="52"/>
          <w:szCs w:val="52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29" type="#_x0000_t128" style="position:absolute;left:0;text-align:left;margin-left:310.9pt;margin-top:25.5pt;width:198pt;height:148pt;z-index:-25164390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29">
              <w:txbxContent>
                <w:p w:rsidR="009B7C7D" w:rsidRDefault="009B7C7D" w:rsidP="009B7C7D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:rsidR="00CD45D8" w:rsidRPr="009B7C7D" w:rsidRDefault="00AD50A2" w:rsidP="009B7C7D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7891,5</w:t>
                  </w:r>
                  <w:r w:rsidR="00CD45D8" w:rsidRPr="009B7C7D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CD45D8" w:rsidRPr="00680762">
                    <w:rPr>
                      <w:b/>
                      <w:color w:val="FFFFFF" w:themeColor="background1"/>
                      <w:sz w:val="36"/>
                      <w:szCs w:val="36"/>
                    </w:rPr>
                    <w:t>тыс. руб.</w:t>
                  </w:r>
                </w:p>
              </w:txbxContent>
            </v:textbox>
          </v:shape>
        </w:pict>
      </w:r>
      <w:r w:rsidRPr="00801CA9">
        <w:rPr>
          <w:b/>
          <w:shadow/>
          <w:noProof/>
          <w:color w:val="76923C" w:themeColor="accent3" w:themeShade="BF"/>
          <w:sz w:val="52"/>
          <w:szCs w:val="52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30" type="#_x0000_t127" style="position:absolute;left:0;text-align:left;margin-left:418.9pt;margin-top:80.5pt;width:147pt;height:103pt;z-index:25167360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o:extrusion v:ext="view" viewpoint="-34.72222mm,34.72222mm" viewpointorigin="-.5,.5" skewangle="45" lightposition="-50000" lightposition2="50000"/>
            <v:textbox style="mso-next-textbox:#_x0000_s1030">
              <w:txbxContent>
                <w:p w:rsidR="00CD45D8" w:rsidRPr="009B7C7D" w:rsidRDefault="00AD50A2" w:rsidP="009B7C7D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173,5</w:t>
                  </w:r>
                  <w:r w:rsidR="00CD45D8" w:rsidRPr="009B7C7D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="00CD45D8" w:rsidRPr="009B7C7D">
                    <w:rPr>
                      <w:b/>
                      <w:color w:val="FFFFFF" w:themeColor="background1"/>
                      <w:sz w:val="32"/>
                      <w:szCs w:val="32"/>
                    </w:rPr>
                    <w:t>тыс. руб.</w:t>
                  </w:r>
                </w:p>
              </w:txbxContent>
            </v:textbox>
          </v:shape>
        </w:pict>
      </w:r>
      <w:r w:rsidRPr="00801CA9">
        <w:rPr>
          <w:b/>
          <w:shadow/>
          <w:noProof/>
          <w:color w:val="76923C" w:themeColor="accent3" w:themeShade="BF"/>
          <w:sz w:val="52"/>
          <w:szCs w:val="52"/>
        </w:rPr>
        <w:pict>
          <v:shape id="_x0000_s1031" type="#_x0000_t128" style="position:absolute;left:0;text-align:left;margin-left:558.9pt;margin-top:27.5pt;width:198pt;height:148pt;z-index:-25164185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31">
              <w:txbxContent>
                <w:p w:rsidR="009B7C7D" w:rsidRDefault="009B7C7D" w:rsidP="009B7C7D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:rsidR="00CD45D8" w:rsidRPr="009B7C7D" w:rsidRDefault="00AD50A2" w:rsidP="009B7C7D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8045,7</w:t>
                  </w:r>
                  <w:r w:rsidR="00CD45D8" w:rsidRPr="009B7C7D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CD45D8" w:rsidRPr="00680762">
                    <w:rPr>
                      <w:b/>
                      <w:color w:val="FFFFFF" w:themeColor="background1"/>
                      <w:sz w:val="36"/>
                      <w:szCs w:val="36"/>
                    </w:rPr>
                    <w:t>тыс. руб.</w:t>
                  </w:r>
                </w:p>
              </w:txbxContent>
            </v:textbox>
          </v:shape>
        </w:pict>
      </w:r>
      <w:r w:rsidRPr="00801CA9">
        <w:rPr>
          <w:b/>
          <w:shadow/>
          <w:noProof/>
          <w:color w:val="76923C" w:themeColor="accent3" w:themeShade="BF"/>
          <w:sz w:val="52"/>
          <w:szCs w:val="52"/>
        </w:rPr>
        <w:pict>
          <v:shape id="_x0000_s1032" type="#_x0000_t127" style="position:absolute;left:0;text-align:left;margin-left:666.9pt;margin-top:82.5pt;width:147pt;height:103pt;z-index:25167564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o:extrusion v:ext="view" viewpoint="-34.72222mm,34.72222mm" viewpointorigin="-.5,.5" skewangle="45" lightposition="-50000" lightposition2="50000"/>
            <v:textbox style="mso-next-textbox:#_x0000_s1032">
              <w:txbxContent>
                <w:p w:rsidR="00CD45D8" w:rsidRPr="009B7C7D" w:rsidRDefault="00AD50A2" w:rsidP="009B7C7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173,5</w:t>
                  </w:r>
                  <w:r w:rsidR="00CD45D8" w:rsidRPr="009B7C7D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="00CD45D8" w:rsidRPr="009B7C7D">
                    <w:rPr>
                      <w:b/>
                      <w:color w:val="FFFFFF" w:themeColor="background1"/>
                      <w:sz w:val="32"/>
                      <w:szCs w:val="32"/>
                    </w:rPr>
                    <w:t>тыс. руб</w:t>
                  </w:r>
                  <w:r w:rsidR="00CD45D8" w:rsidRPr="009B7C7D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Pr="00801CA9">
        <w:rPr>
          <w:b/>
          <w:shadow/>
          <w:noProof/>
          <w:color w:val="76923C" w:themeColor="accent3" w:themeShade="BF"/>
          <w:sz w:val="52"/>
          <w:szCs w:val="52"/>
        </w:rPr>
        <w:pict>
          <v:shape id="_x0000_s1027" type="#_x0000_t128" style="position:absolute;left:0;text-align:left;margin-left:44.9pt;margin-top:25.5pt;width:198pt;height:148pt;z-index:-25164595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27">
              <w:txbxContent>
                <w:p w:rsidR="009B7C7D" w:rsidRDefault="009B7C7D" w:rsidP="009B7C7D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:rsidR="00CD45D8" w:rsidRPr="009B7C7D" w:rsidRDefault="00AD50A2" w:rsidP="009B7C7D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7692,4</w:t>
                  </w:r>
                  <w:r w:rsidR="009B7C7D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CD45D8" w:rsidRPr="00680762">
                    <w:rPr>
                      <w:b/>
                      <w:color w:val="FFFFFF" w:themeColor="background1"/>
                      <w:sz w:val="36"/>
                      <w:szCs w:val="36"/>
                    </w:rPr>
                    <w:t>тыс. руб</w:t>
                  </w:r>
                  <w:r w:rsidR="00CD45D8" w:rsidRPr="009B7C7D">
                    <w:rPr>
                      <w:b/>
                      <w:color w:val="FFFFFF" w:themeColor="background1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801CA9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noProof/>
          <w:color w:val="FFFFFF"/>
          <w:sz w:val="52"/>
          <w:szCs w:val="52"/>
        </w:rPr>
        <w:pict>
          <v:shape id="_x0000_s1028" type="#_x0000_t127" style="position:absolute;left:0;text-align:left;margin-left:152.9pt;margin-top:20.7pt;width:147pt;height:103pt;z-index:-25164492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o:extrusion v:ext="view" viewpoint="-34.72222mm,34.72222mm" viewpointorigin="-.5,.5" skewangle="45" lightposition="-50000" lightposition2="50000"/>
            <v:textbox>
              <w:txbxContent>
                <w:p w:rsidR="009B7C7D" w:rsidRPr="009B7C7D" w:rsidRDefault="00AD50A2" w:rsidP="009B7C7D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227,5</w:t>
                  </w:r>
                </w:p>
                <w:p w:rsidR="00CD45D8" w:rsidRPr="009B7C7D" w:rsidRDefault="00CD45D8" w:rsidP="009B7C7D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B7C7D">
                    <w:rPr>
                      <w:b/>
                      <w:color w:val="FFFFFF" w:themeColor="background1"/>
                      <w:sz w:val="32"/>
                      <w:szCs w:val="32"/>
                    </w:rPr>
                    <w:t>тыс. руб.</w:t>
                  </w:r>
                </w:p>
              </w:txbxContent>
            </v:textbox>
          </v:shape>
        </w:pict>
      </w: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11ACF" w:rsidRDefault="00801CA9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noProof/>
          <w:color w:val="FFFFFF"/>
          <w:sz w:val="52"/>
          <w:szCs w:val="52"/>
        </w:rPr>
        <w:pict>
          <v:shape id="_x0000_s1033" type="#_x0000_t128" style="position:absolute;left:0;text-align:left;margin-left:37.9pt;margin-top:23.25pt;width:49pt;height:43pt;z-index:-25163980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</w:p>
    <w:p w:rsidR="00680762" w:rsidRDefault="00680762" w:rsidP="00680762">
      <w:pPr>
        <w:ind w:left="-360" w:firstLine="360"/>
        <w:rPr>
          <w:shadow/>
          <w:sz w:val="36"/>
          <w:szCs w:val="36"/>
        </w:rPr>
      </w:pPr>
      <w:r w:rsidRPr="00680762">
        <w:rPr>
          <w:shadow/>
          <w:color w:val="FFFFFF"/>
          <w:sz w:val="52"/>
          <w:szCs w:val="52"/>
        </w:rPr>
        <w:t xml:space="preserve">            </w:t>
      </w:r>
      <w:r>
        <w:rPr>
          <w:shadow/>
          <w:color w:val="FFFFFF"/>
          <w:sz w:val="52"/>
          <w:szCs w:val="52"/>
        </w:rPr>
        <w:t xml:space="preserve"> </w:t>
      </w:r>
      <w:r w:rsidRPr="00680762">
        <w:rPr>
          <w:shadow/>
          <w:color w:val="FFFFFF"/>
          <w:sz w:val="52"/>
          <w:szCs w:val="52"/>
        </w:rPr>
        <w:t xml:space="preserve"> </w:t>
      </w:r>
      <w:r w:rsidRPr="00680762">
        <w:rPr>
          <w:shadow/>
          <w:sz w:val="52"/>
          <w:szCs w:val="52"/>
        </w:rPr>
        <w:t xml:space="preserve">- </w:t>
      </w:r>
      <w:r w:rsidRPr="00680762">
        <w:rPr>
          <w:shadow/>
          <w:sz w:val="36"/>
          <w:szCs w:val="36"/>
        </w:rPr>
        <w:t xml:space="preserve">расходы бюджета Горненского городского поселения Красносулинского района, </w:t>
      </w:r>
    </w:p>
    <w:p w:rsidR="00011ACF" w:rsidRPr="00680762" w:rsidRDefault="00680762" w:rsidP="00680762">
      <w:pPr>
        <w:ind w:left="-360" w:firstLine="360"/>
        <w:rPr>
          <w:shadow/>
          <w:sz w:val="36"/>
          <w:szCs w:val="36"/>
        </w:rPr>
      </w:pPr>
      <w:r>
        <w:rPr>
          <w:shadow/>
          <w:sz w:val="52"/>
          <w:szCs w:val="52"/>
        </w:rPr>
        <w:t xml:space="preserve">                </w:t>
      </w:r>
      <w:r w:rsidRPr="00680762">
        <w:rPr>
          <w:shadow/>
          <w:sz w:val="36"/>
          <w:szCs w:val="36"/>
        </w:rPr>
        <w:t>формируемые в  рамках муниципальных программ Горненского городского поселения</w:t>
      </w:r>
      <w:r w:rsidR="00801CA9" w:rsidRPr="00801CA9">
        <w:rPr>
          <w:b/>
          <w:shadow/>
          <w:noProof/>
          <w:color w:val="FFFFFF"/>
          <w:sz w:val="52"/>
          <w:szCs w:val="52"/>
        </w:rPr>
        <w:pict>
          <v:shape id="_x0000_s1034" type="#_x0000_t127" style="position:absolute;left:0;text-align:left;margin-left:32.9pt;margin-top:22.45pt;width:60pt;height:37pt;z-index:-251638784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o:extrusion v:ext="view" viewpoint="-34.72222mm,34.72222mm" viewpointorigin="-.5,.5" skewangle="45" lightposition="-50000" lightposition2="50000"/>
          </v:shape>
        </w:pict>
      </w:r>
    </w:p>
    <w:p w:rsidR="00680762" w:rsidRDefault="00680762" w:rsidP="00AB120B">
      <w:pPr>
        <w:ind w:left="-360" w:firstLine="360"/>
        <w:rPr>
          <w:shadow/>
          <w:sz w:val="36"/>
          <w:szCs w:val="36"/>
        </w:rPr>
      </w:pPr>
      <w:r w:rsidRPr="00680762">
        <w:rPr>
          <w:b/>
          <w:shadow/>
          <w:color w:val="FFFFFF"/>
          <w:sz w:val="32"/>
          <w:szCs w:val="32"/>
        </w:rPr>
        <w:t xml:space="preserve">               </w:t>
      </w:r>
      <w:r>
        <w:rPr>
          <w:b/>
          <w:shadow/>
          <w:color w:val="FFFFFF"/>
          <w:sz w:val="32"/>
          <w:szCs w:val="32"/>
        </w:rPr>
        <w:t xml:space="preserve">        </w:t>
      </w:r>
      <w:r w:rsidRPr="00680762">
        <w:rPr>
          <w:shadow/>
          <w:sz w:val="52"/>
          <w:szCs w:val="52"/>
        </w:rPr>
        <w:t xml:space="preserve">- </w:t>
      </w:r>
      <w:r w:rsidRPr="00680762">
        <w:rPr>
          <w:shadow/>
          <w:sz w:val="36"/>
          <w:szCs w:val="36"/>
        </w:rPr>
        <w:t xml:space="preserve">непрограммные расходы бюджета Горненского городского поселения Красносулинского </w:t>
      </w:r>
    </w:p>
    <w:p w:rsidR="00680762" w:rsidRPr="00680762" w:rsidRDefault="00680762" w:rsidP="00AB120B">
      <w:pPr>
        <w:ind w:left="-360" w:firstLine="360"/>
        <w:rPr>
          <w:shadow/>
          <w:color w:val="FFFFFF"/>
          <w:sz w:val="32"/>
          <w:szCs w:val="32"/>
        </w:rPr>
        <w:sectPr w:rsidR="00680762" w:rsidRPr="00680762" w:rsidSect="00FE3702">
          <w:pgSz w:w="16838" w:h="11906" w:orient="landscape"/>
          <w:pgMar w:top="84" w:right="0" w:bottom="426" w:left="142" w:header="709" w:footer="709" w:gutter="0"/>
          <w:cols w:space="708"/>
          <w:docGrid w:linePitch="360"/>
        </w:sectPr>
      </w:pPr>
      <w:r>
        <w:rPr>
          <w:shadow/>
          <w:sz w:val="52"/>
          <w:szCs w:val="52"/>
        </w:rPr>
        <w:t xml:space="preserve">                </w:t>
      </w:r>
      <w:r w:rsidRPr="00680762">
        <w:rPr>
          <w:shadow/>
          <w:sz w:val="36"/>
          <w:szCs w:val="36"/>
        </w:rPr>
        <w:t>района</w:t>
      </w:r>
      <w:r w:rsidRPr="00680762">
        <w:rPr>
          <w:shadow/>
          <w:color w:val="FFFFFF"/>
          <w:sz w:val="32"/>
          <w:szCs w:val="32"/>
        </w:rPr>
        <w:t xml:space="preserve">  </w:t>
      </w:r>
    </w:p>
    <w:p w:rsidR="00011ACF" w:rsidRDefault="00AE70C6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16" name="Рисунок 16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ACF" w:rsidRPr="00011ACF">
        <w:rPr>
          <w:b/>
          <w:shadow/>
          <w:color w:val="FFFFFF"/>
          <w:sz w:val="52"/>
          <w:szCs w:val="52"/>
        </w:rPr>
        <w:t xml:space="preserve">                    </w:t>
      </w:r>
      <w:r w:rsidR="00011ACF">
        <w:rPr>
          <w:b/>
          <w:shadow/>
          <w:color w:val="FFFFFF"/>
          <w:sz w:val="52"/>
          <w:szCs w:val="52"/>
        </w:rPr>
        <w:t xml:space="preserve">   </w:t>
      </w:r>
      <w:r w:rsidR="00011ACF" w:rsidRPr="00011ACF">
        <w:rPr>
          <w:b/>
          <w:shadow/>
          <w:color w:val="FFFFFF"/>
          <w:sz w:val="52"/>
          <w:szCs w:val="52"/>
        </w:rPr>
        <w:t>Дол</w:t>
      </w:r>
      <w:r w:rsidR="00011ACF">
        <w:rPr>
          <w:b/>
          <w:shadow/>
          <w:color w:val="FFFFFF"/>
          <w:sz w:val="52"/>
          <w:szCs w:val="52"/>
        </w:rPr>
        <w:t>я</w:t>
      </w:r>
      <w:r w:rsidR="00011ACF" w:rsidRPr="00011ACF">
        <w:rPr>
          <w:b/>
          <w:shadow/>
          <w:color w:val="FFFFFF"/>
          <w:sz w:val="52"/>
          <w:szCs w:val="52"/>
        </w:rPr>
        <w:t xml:space="preserve"> муниципальных программ в общем объеме</w:t>
      </w: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>
        <w:rPr>
          <w:b/>
          <w:shadow/>
          <w:color w:val="FFFFFF"/>
          <w:sz w:val="52"/>
          <w:szCs w:val="52"/>
        </w:rPr>
        <w:t xml:space="preserve"> </w:t>
      </w:r>
      <w:r w:rsidRPr="00011ACF">
        <w:rPr>
          <w:b/>
          <w:shadow/>
          <w:color w:val="FFFFFF"/>
          <w:sz w:val="52"/>
          <w:szCs w:val="52"/>
        </w:rPr>
        <w:t>расходов, запланированных на реализацию</w:t>
      </w: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>
        <w:rPr>
          <w:b/>
          <w:shadow/>
          <w:color w:val="FFFFFF"/>
          <w:sz w:val="52"/>
          <w:szCs w:val="52"/>
        </w:rPr>
        <w:t xml:space="preserve"> </w:t>
      </w:r>
      <w:r w:rsidRPr="00011ACF">
        <w:rPr>
          <w:b/>
          <w:shadow/>
          <w:color w:val="FFFFFF"/>
          <w:sz w:val="52"/>
          <w:szCs w:val="52"/>
        </w:rPr>
        <w:t>муниципальных программ Горненского городского</w:t>
      </w:r>
    </w:p>
    <w:p w:rsidR="00011ACF" w:rsidRDefault="00011ACF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>
        <w:rPr>
          <w:b/>
          <w:shadow/>
          <w:color w:val="FFFFFF"/>
          <w:sz w:val="52"/>
          <w:szCs w:val="52"/>
        </w:rPr>
        <w:t xml:space="preserve"> </w:t>
      </w:r>
      <w:r w:rsidRPr="00011ACF">
        <w:rPr>
          <w:b/>
          <w:shadow/>
          <w:color w:val="FFFFFF"/>
          <w:sz w:val="52"/>
          <w:szCs w:val="52"/>
        </w:rPr>
        <w:t>поселения в 201</w:t>
      </w:r>
      <w:r w:rsidR="00B02474">
        <w:rPr>
          <w:b/>
          <w:shadow/>
          <w:color w:val="FFFFFF"/>
          <w:sz w:val="52"/>
          <w:szCs w:val="52"/>
        </w:rPr>
        <w:t>7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 w:rsidR="00B02474" w:rsidRPr="00B02474">
        <w:rPr>
          <w:b/>
          <w:shadow/>
          <w:color w:val="FFFFFF"/>
          <w:sz w:val="44"/>
          <w:szCs w:val="44"/>
        </w:rPr>
        <w:t>и</w:t>
      </w:r>
      <w:r w:rsidR="00B02474">
        <w:rPr>
          <w:b/>
          <w:shadow/>
          <w:color w:val="FFFFFF"/>
          <w:sz w:val="52"/>
          <w:szCs w:val="52"/>
        </w:rPr>
        <w:t xml:space="preserve"> 2018 </w:t>
      </w:r>
      <w:r w:rsidR="0093514A" w:rsidRPr="00E62A9B">
        <w:rPr>
          <w:b/>
          <w:shadow/>
          <w:color w:val="FFFFFF"/>
          <w:sz w:val="44"/>
          <w:szCs w:val="44"/>
        </w:rPr>
        <w:t>г</w:t>
      </w:r>
      <w:r w:rsidR="00E62A9B">
        <w:rPr>
          <w:b/>
          <w:shadow/>
          <w:color w:val="FFFFFF"/>
          <w:sz w:val="44"/>
          <w:szCs w:val="44"/>
        </w:rPr>
        <w:t>г</w:t>
      </w:r>
      <w:r w:rsidR="00B02474">
        <w:rPr>
          <w:b/>
          <w:shadow/>
          <w:color w:val="FFFFFF"/>
          <w:sz w:val="52"/>
          <w:szCs w:val="52"/>
        </w:rPr>
        <w:t>.</w:t>
      </w:r>
    </w:p>
    <w:p w:rsidR="00062875" w:rsidRDefault="00062875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062875" w:rsidRDefault="003812B9" w:rsidP="002716D2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3559810</wp:posOffset>
            </wp:positionV>
            <wp:extent cx="2292350" cy="2590800"/>
            <wp:effectExtent l="19050" t="0" r="0" b="0"/>
            <wp:wrapNone/>
            <wp:docPr id="31" name="Рисунок 30" descr="P102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FB7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3810</wp:posOffset>
            </wp:positionV>
            <wp:extent cx="2292350" cy="1701800"/>
            <wp:effectExtent l="19050" t="0" r="0" b="0"/>
            <wp:wrapNone/>
            <wp:docPr id="42" name="Рисунок 41" descr="P10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CA9" w:rsidRPr="00801CA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754pt;margin-top:9.3pt;width:1pt;height:86pt;z-index:251681792;mso-position-horizontal-relative:text;mso-position-vertical-relative:text" o:connectortype="straight"/>
        </w:pict>
      </w:r>
      <w:r w:rsidR="00801CA9" w:rsidRPr="00801CA9">
        <w:rPr>
          <w:noProof/>
        </w:rPr>
        <w:pict>
          <v:shape id="_x0000_s1043" type="#_x0000_t32" style="position:absolute;left:0;text-align:left;margin-left:682pt;margin-top:107.3pt;width:0;height:248pt;z-index:251684864;mso-position-horizontal-relative:text;mso-position-vertical-relative:text" o:connectortype="straight"/>
        </w:pict>
      </w:r>
      <w:r w:rsidR="00801CA9" w:rsidRPr="00801CA9">
        <w:rPr>
          <w:noProof/>
        </w:rPr>
        <w:pict>
          <v:shape id="_x0000_s1040" type="#_x0000_t32" style="position:absolute;left:0;text-align:left;margin-left:681pt;margin-top:9.3pt;width:1pt;height:86pt;z-index:251682816;mso-position-horizontal-relative:text;mso-position-vertical-relative:text" o:connectortype="straight"/>
        </w:pict>
      </w:r>
      <w:r w:rsidR="0041086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1807210</wp:posOffset>
            </wp:positionV>
            <wp:extent cx="2292350" cy="1600200"/>
            <wp:effectExtent l="19050" t="0" r="0" b="0"/>
            <wp:wrapNone/>
            <wp:docPr id="28" name="Рисунок 28" descr="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0C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2286000" cy="1600200"/>
            <wp:effectExtent l="19050" t="0" r="0" b="0"/>
            <wp:wrapNone/>
            <wp:docPr id="27" name="Рисунок 27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86A">
        <w:rPr>
          <w:b/>
          <w:shadow/>
          <w:color w:val="FFFFFF"/>
          <w:sz w:val="52"/>
          <w:szCs w:val="52"/>
        </w:rPr>
        <w:t xml:space="preserve">                              </w:t>
      </w:r>
      <w:r w:rsidR="0041086A">
        <w:rPr>
          <w:b/>
          <w:shadow/>
          <w:noProof/>
          <w:color w:val="FFFFFF"/>
          <w:sz w:val="52"/>
          <w:szCs w:val="52"/>
        </w:rPr>
        <w:drawing>
          <wp:inline distT="0" distB="0" distL="0" distR="0">
            <wp:extent cx="7988300" cy="4991100"/>
            <wp:effectExtent l="95250" t="0" r="69850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062875" w:rsidRDefault="00AE70C6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17" name="Рисунок 17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875">
        <w:rPr>
          <w:b/>
          <w:shadow/>
          <w:color w:val="FFFFFF"/>
          <w:sz w:val="52"/>
          <w:szCs w:val="52"/>
        </w:rPr>
        <w:t xml:space="preserve">                      </w:t>
      </w:r>
    </w:p>
    <w:p w:rsidR="00062875" w:rsidRDefault="00062875" w:rsidP="00AB120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2"/>
          <w:szCs w:val="52"/>
        </w:rPr>
        <w:t xml:space="preserve">                        </w:t>
      </w:r>
      <w:r w:rsidRPr="00062875">
        <w:rPr>
          <w:b/>
          <w:shadow/>
          <w:color w:val="FFFFFF"/>
          <w:sz w:val="56"/>
          <w:szCs w:val="56"/>
        </w:rPr>
        <w:t>Объем бюджетных ассигнований на реализацию</w:t>
      </w:r>
    </w:p>
    <w:p w:rsidR="00062875" w:rsidRDefault="00062875" w:rsidP="00AB120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</w:t>
      </w:r>
      <w:r w:rsidRPr="00062875">
        <w:rPr>
          <w:b/>
          <w:shadow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 xml:space="preserve"> </w:t>
      </w:r>
      <w:r w:rsidR="001B4B2B">
        <w:rPr>
          <w:b/>
          <w:shadow/>
          <w:color w:val="FFFFFF"/>
          <w:sz w:val="56"/>
          <w:szCs w:val="56"/>
        </w:rPr>
        <w:t xml:space="preserve">муниципальных </w:t>
      </w:r>
      <w:r w:rsidRPr="00062875">
        <w:rPr>
          <w:b/>
          <w:shadow/>
          <w:color w:val="FFFFFF"/>
          <w:sz w:val="56"/>
          <w:szCs w:val="56"/>
        </w:rPr>
        <w:t>п</w:t>
      </w:r>
      <w:r>
        <w:rPr>
          <w:b/>
          <w:shadow/>
          <w:color w:val="FFFFFF"/>
          <w:sz w:val="56"/>
          <w:szCs w:val="56"/>
        </w:rPr>
        <w:t>р</w:t>
      </w:r>
      <w:r w:rsidRPr="00062875">
        <w:rPr>
          <w:b/>
          <w:shadow/>
          <w:color w:val="FFFFFF"/>
          <w:sz w:val="56"/>
          <w:szCs w:val="56"/>
        </w:rPr>
        <w:t>ограмм в 201</w:t>
      </w:r>
      <w:r w:rsidR="00055708">
        <w:rPr>
          <w:b/>
          <w:shadow/>
          <w:color w:val="FFFFFF"/>
          <w:sz w:val="56"/>
          <w:szCs w:val="56"/>
        </w:rPr>
        <w:t>7</w:t>
      </w:r>
      <w:r w:rsidRPr="00062875">
        <w:rPr>
          <w:b/>
          <w:shadow/>
          <w:color w:val="FFFFFF"/>
          <w:sz w:val="56"/>
          <w:szCs w:val="56"/>
        </w:rPr>
        <w:t>-201</w:t>
      </w:r>
      <w:r w:rsidR="00055708">
        <w:rPr>
          <w:b/>
          <w:shadow/>
          <w:color w:val="FFFFFF"/>
          <w:sz w:val="56"/>
          <w:szCs w:val="56"/>
        </w:rPr>
        <w:t>9</w:t>
      </w:r>
      <w:r w:rsidRPr="00062875">
        <w:rPr>
          <w:b/>
          <w:shadow/>
          <w:color w:val="FFFFFF"/>
          <w:sz w:val="56"/>
          <w:szCs w:val="56"/>
        </w:rPr>
        <w:t xml:space="preserve"> гг.</w:t>
      </w:r>
    </w:p>
    <w:p w:rsidR="00FB6045" w:rsidRDefault="00FB6045" w:rsidP="001B4B2B">
      <w:pPr>
        <w:rPr>
          <w:b/>
          <w:shadow/>
          <w:color w:val="FFFFFF"/>
          <w:sz w:val="56"/>
          <w:szCs w:val="56"/>
        </w:rPr>
      </w:pPr>
    </w:p>
    <w:p w:rsidR="001B4B2B" w:rsidRDefault="00681371" w:rsidP="001B4B2B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-153082</wp:posOffset>
            </wp:positionH>
            <wp:positionV relativeFrom="paragraph">
              <wp:posOffset>143510</wp:posOffset>
            </wp:positionV>
            <wp:extent cx="10744882" cy="5791200"/>
            <wp:effectExtent l="19050" t="0" r="0" b="0"/>
            <wp:wrapNone/>
            <wp:docPr id="51" name="Рисунок 50" descr="онгг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ггki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1563" cy="579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20B" w:rsidRPr="007F34E8" w:rsidRDefault="001B4B2B" w:rsidP="007F34E8">
      <w:pPr>
        <w:ind w:left="-360" w:firstLine="927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</w:t>
      </w:r>
      <w:r w:rsidR="00681371">
        <w:rPr>
          <w:b/>
          <w:shadow/>
          <w:color w:val="FFFFFF"/>
          <w:sz w:val="56"/>
          <w:szCs w:val="56"/>
        </w:rPr>
        <w:t xml:space="preserve">           </w:t>
      </w:r>
      <w:r>
        <w:rPr>
          <w:b/>
          <w:shadow/>
          <w:color w:val="FFFFFF"/>
          <w:sz w:val="56"/>
          <w:szCs w:val="56"/>
        </w:rPr>
        <w:t xml:space="preserve">    </w:t>
      </w: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7632700" cy="47244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sectPr w:rsidR="00AB120B" w:rsidRPr="007F34E8" w:rsidSect="00747622">
      <w:pgSz w:w="16838" w:h="11906" w:orient="landscape"/>
      <w:pgMar w:top="84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58D" w:rsidRDefault="00B4658D" w:rsidP="004625F6">
      <w:r>
        <w:separator/>
      </w:r>
    </w:p>
  </w:endnote>
  <w:endnote w:type="continuationSeparator" w:id="1">
    <w:p w:rsidR="00B4658D" w:rsidRDefault="00B4658D" w:rsidP="0046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58D" w:rsidRDefault="00B4658D" w:rsidP="004625F6">
      <w:r>
        <w:separator/>
      </w:r>
    </w:p>
  </w:footnote>
  <w:footnote w:type="continuationSeparator" w:id="1">
    <w:p w:rsidR="00B4658D" w:rsidRDefault="00B4658D" w:rsidP="004625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B86"/>
    <w:rsid w:val="00001A93"/>
    <w:rsid w:val="00011779"/>
    <w:rsid w:val="00011ACF"/>
    <w:rsid w:val="00033976"/>
    <w:rsid w:val="00055132"/>
    <w:rsid w:val="000556E7"/>
    <w:rsid w:val="00055708"/>
    <w:rsid w:val="00060FAF"/>
    <w:rsid w:val="00062875"/>
    <w:rsid w:val="00077B06"/>
    <w:rsid w:val="00083C4E"/>
    <w:rsid w:val="00086037"/>
    <w:rsid w:val="00094C51"/>
    <w:rsid w:val="000C0949"/>
    <w:rsid w:val="000C3C95"/>
    <w:rsid w:val="000E722B"/>
    <w:rsid w:val="00157383"/>
    <w:rsid w:val="00181E2F"/>
    <w:rsid w:val="00185738"/>
    <w:rsid w:val="00195D06"/>
    <w:rsid w:val="00196EB8"/>
    <w:rsid w:val="001B09B1"/>
    <w:rsid w:val="001B4B2B"/>
    <w:rsid w:val="001C4670"/>
    <w:rsid w:val="001D290D"/>
    <w:rsid w:val="00200131"/>
    <w:rsid w:val="00215EFB"/>
    <w:rsid w:val="00216CE5"/>
    <w:rsid w:val="0023560C"/>
    <w:rsid w:val="002716D2"/>
    <w:rsid w:val="002A6B56"/>
    <w:rsid w:val="002C5B56"/>
    <w:rsid w:val="002E08BD"/>
    <w:rsid w:val="00307142"/>
    <w:rsid w:val="00326F89"/>
    <w:rsid w:val="003310BD"/>
    <w:rsid w:val="0033602A"/>
    <w:rsid w:val="00357D90"/>
    <w:rsid w:val="003748DF"/>
    <w:rsid w:val="003812B9"/>
    <w:rsid w:val="00381E81"/>
    <w:rsid w:val="003B7CA9"/>
    <w:rsid w:val="003F12EA"/>
    <w:rsid w:val="003F22F3"/>
    <w:rsid w:val="00404C8F"/>
    <w:rsid w:val="0041086A"/>
    <w:rsid w:val="004625F6"/>
    <w:rsid w:val="004663A5"/>
    <w:rsid w:val="00492CD6"/>
    <w:rsid w:val="004A0842"/>
    <w:rsid w:val="004E4E56"/>
    <w:rsid w:val="004E60DE"/>
    <w:rsid w:val="0054418E"/>
    <w:rsid w:val="00553B86"/>
    <w:rsid w:val="00566125"/>
    <w:rsid w:val="00577938"/>
    <w:rsid w:val="005A1FD5"/>
    <w:rsid w:val="005A4429"/>
    <w:rsid w:val="005D1C11"/>
    <w:rsid w:val="0063083B"/>
    <w:rsid w:val="0063283C"/>
    <w:rsid w:val="006440C2"/>
    <w:rsid w:val="0066345C"/>
    <w:rsid w:val="00670FB7"/>
    <w:rsid w:val="006806AD"/>
    <w:rsid w:val="00680762"/>
    <w:rsid w:val="00681371"/>
    <w:rsid w:val="00684CC5"/>
    <w:rsid w:val="006B45B6"/>
    <w:rsid w:val="006B574D"/>
    <w:rsid w:val="006C3265"/>
    <w:rsid w:val="00735520"/>
    <w:rsid w:val="00747622"/>
    <w:rsid w:val="00765CEA"/>
    <w:rsid w:val="00781389"/>
    <w:rsid w:val="00781A40"/>
    <w:rsid w:val="00787481"/>
    <w:rsid w:val="00792B3E"/>
    <w:rsid w:val="007937D0"/>
    <w:rsid w:val="007B4EE7"/>
    <w:rsid w:val="007D423A"/>
    <w:rsid w:val="007F34E8"/>
    <w:rsid w:val="00801CA9"/>
    <w:rsid w:val="00804B61"/>
    <w:rsid w:val="008061CC"/>
    <w:rsid w:val="008125AE"/>
    <w:rsid w:val="00813C28"/>
    <w:rsid w:val="00817950"/>
    <w:rsid w:val="00861D56"/>
    <w:rsid w:val="00881CAD"/>
    <w:rsid w:val="0088340D"/>
    <w:rsid w:val="00896860"/>
    <w:rsid w:val="008B0AA7"/>
    <w:rsid w:val="008C52A6"/>
    <w:rsid w:val="008E5821"/>
    <w:rsid w:val="00917C7A"/>
    <w:rsid w:val="00923848"/>
    <w:rsid w:val="0093066F"/>
    <w:rsid w:val="0093233B"/>
    <w:rsid w:val="0093514A"/>
    <w:rsid w:val="00943B53"/>
    <w:rsid w:val="00945A0D"/>
    <w:rsid w:val="00962548"/>
    <w:rsid w:val="00962A96"/>
    <w:rsid w:val="009A4627"/>
    <w:rsid w:val="009B7C7D"/>
    <w:rsid w:val="009C4B30"/>
    <w:rsid w:val="009D04DA"/>
    <w:rsid w:val="00A27A8F"/>
    <w:rsid w:val="00A50636"/>
    <w:rsid w:val="00A63885"/>
    <w:rsid w:val="00A71AA1"/>
    <w:rsid w:val="00A71CC5"/>
    <w:rsid w:val="00A81D83"/>
    <w:rsid w:val="00A97031"/>
    <w:rsid w:val="00AA7443"/>
    <w:rsid w:val="00AB120B"/>
    <w:rsid w:val="00AD3D66"/>
    <w:rsid w:val="00AD50A2"/>
    <w:rsid w:val="00AE70C6"/>
    <w:rsid w:val="00B02474"/>
    <w:rsid w:val="00B05D9C"/>
    <w:rsid w:val="00B07520"/>
    <w:rsid w:val="00B20CA3"/>
    <w:rsid w:val="00B4658D"/>
    <w:rsid w:val="00B53D54"/>
    <w:rsid w:val="00B60A03"/>
    <w:rsid w:val="00B631CC"/>
    <w:rsid w:val="00B66FB7"/>
    <w:rsid w:val="00B741A3"/>
    <w:rsid w:val="00B741DB"/>
    <w:rsid w:val="00B81E12"/>
    <w:rsid w:val="00B94AD1"/>
    <w:rsid w:val="00BB0180"/>
    <w:rsid w:val="00BF7123"/>
    <w:rsid w:val="00C102AB"/>
    <w:rsid w:val="00C25D73"/>
    <w:rsid w:val="00C6480F"/>
    <w:rsid w:val="00C65914"/>
    <w:rsid w:val="00CD45D8"/>
    <w:rsid w:val="00CF7A81"/>
    <w:rsid w:val="00D455C6"/>
    <w:rsid w:val="00D516C0"/>
    <w:rsid w:val="00D5589E"/>
    <w:rsid w:val="00D81132"/>
    <w:rsid w:val="00DA36BA"/>
    <w:rsid w:val="00DD7FD3"/>
    <w:rsid w:val="00DE31A2"/>
    <w:rsid w:val="00E25977"/>
    <w:rsid w:val="00E3633B"/>
    <w:rsid w:val="00E448A5"/>
    <w:rsid w:val="00E62A9B"/>
    <w:rsid w:val="00E67684"/>
    <w:rsid w:val="00E86825"/>
    <w:rsid w:val="00E86FCE"/>
    <w:rsid w:val="00E934BD"/>
    <w:rsid w:val="00E93524"/>
    <w:rsid w:val="00ED1575"/>
    <w:rsid w:val="00ED4CA2"/>
    <w:rsid w:val="00ED5234"/>
    <w:rsid w:val="00ED6FF4"/>
    <w:rsid w:val="00EE1C44"/>
    <w:rsid w:val="00F216EA"/>
    <w:rsid w:val="00F43C9F"/>
    <w:rsid w:val="00F45925"/>
    <w:rsid w:val="00F610F7"/>
    <w:rsid w:val="00F95555"/>
    <w:rsid w:val="00FB6045"/>
    <w:rsid w:val="00FC3AD0"/>
    <w:rsid w:val="00FE3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#ffc000" strokecolor="none [3069]"/>
    </o:shapedefaults>
    <o:shapelayout v:ext="edit">
      <o:idmap v:ext="edit" data="1"/>
      <o:rules v:ext="edit">
        <o:r id="V:Rule4" type="connector" idref="#_x0000_s1039"/>
        <o:r id="V:Rule5" type="connector" idref="#_x0000_s1040"/>
        <o:r id="V:Rule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chart" Target="charts/chart3.xml"/><Relationship Id="rId26" Type="http://schemas.openxmlformats.org/officeDocument/2006/relationships/image" Target="media/image13.jpeg"/><Relationship Id="rId39" Type="http://schemas.microsoft.com/office/2007/relationships/diagramDrawing" Target="diagrams/drawing3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46" Type="http://schemas.microsoft.com/office/2007/relationships/diagramDrawing" Target="diagrams/drawing4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chart" Target="charts/chart6.xml"/><Relationship Id="rId40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0.jpeg"/><Relationship Id="rId28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chart" Target="charts/chart5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microsoft.com/office/2007/relationships/diagramDrawing" Target="diagrams/drawing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image" Target="../media/image7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image" Target="../media/image9.jpeg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3.506830679839984E-2"/>
          <c:y val="8.561803389534757E-2"/>
          <c:w val="0.96493169320160099"/>
          <c:h val="0.7935936920627303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gradFill flip="none" rotWithShape="1">
              <a:gsLst>
                <a:gs pos="0">
                  <a:srgbClr val="FFFF00"/>
                </a:gs>
                <a:gs pos="80000">
                  <a:srgbClr val="C0504D">
                    <a:hueOff val="3511139"/>
                    <a:satOff val="-4379"/>
                    <a:lumOff val="1030"/>
                    <a:alphaOff val="0"/>
                    <a:shade val="93000"/>
                    <a:satMod val="130000"/>
                  </a:srgbClr>
                </a:gs>
                <a:gs pos="100000">
                  <a:srgbClr val="C0504D">
                    <a:hueOff val="3511139"/>
                    <a:satOff val="-4379"/>
                    <a:lumOff val="1030"/>
                    <a:alphaOff val="0"/>
                    <a:shade val="94000"/>
                    <a:satMod val="135000"/>
                  </a:srgbClr>
                </a:gs>
              </a:gsLst>
              <a:lin ang="16200000" scaled="1"/>
              <a:tileRect/>
            </a:gradFill>
            <a:effectLst>
              <a:outerShdw blurRad="25400" dist="596900" dir="1002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4.4247787610619494E-3"/>
                  <c:y val="-1.1142061281337094E-2"/>
                </c:manualLayout>
              </c:layout>
              <c:showVal val="1"/>
            </c:dLbl>
            <c:dLbl>
              <c:idx val="1"/>
              <c:layout>
                <c:manualLayout>
                  <c:x val="7.3746312684366084E-3"/>
                  <c:y val="-3.0640668523676959E-2"/>
                </c:manualLayout>
              </c:layout>
              <c:showVal val="1"/>
            </c:dLbl>
            <c:dLbl>
              <c:idx val="2"/>
              <c:layout>
                <c:manualLayout>
                  <c:x val="5.8997050147492737E-3"/>
                  <c:y val="-2.5069637883008401E-2"/>
                </c:manualLayout>
              </c:layout>
              <c:showVal val="1"/>
            </c:dLbl>
            <c:dLbl>
              <c:idx val="3"/>
              <c:layout>
                <c:manualLayout>
                  <c:x val="1.9098350261122214E-2"/>
                  <c:y val="-3.6211747769756011E-2"/>
                </c:manualLayout>
              </c:layout>
              <c:showVal val="1"/>
            </c:dLbl>
            <c:dLbl>
              <c:idx val="4"/>
              <c:layout>
                <c:manualLayout>
                  <c:x val="1.1734589179280866E-2"/>
                  <c:y val="-3.3395423909961384E-2"/>
                </c:manualLayout>
              </c:layout>
              <c:showVal val="1"/>
            </c:dLbl>
            <c:dLbl>
              <c:idx val="5"/>
              <c:layout>
                <c:manualLayout>
                  <c:x val="2.0595104967662356E-2"/>
                  <c:y val="-2.4930747922437681E-2"/>
                </c:manualLayout>
              </c:layout>
              <c:showVal val="1"/>
            </c:dLbl>
            <c:dLbl>
              <c:idx val="6"/>
              <c:layout>
                <c:manualLayout>
                  <c:x val="1.7666731995250227E-2"/>
                  <c:y val="-5.2847732676074767E-2"/>
                </c:manualLayout>
              </c:layout>
              <c:showVal val="1"/>
            </c:dLbl>
            <c:txPr>
              <a:bodyPr/>
              <a:lstStyle/>
              <a:p>
                <a:pPr>
                  <a:defRPr sz="2800"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3493.3</c:v>
                </c:pt>
                <c:pt idx="1">
                  <c:v>4014.7</c:v>
                </c:pt>
                <c:pt idx="2">
                  <c:v>3896</c:v>
                </c:pt>
                <c:pt idx="3">
                  <c:v>5707.9</c:v>
                </c:pt>
                <c:pt idx="4">
                  <c:v>4967</c:v>
                </c:pt>
                <c:pt idx="5">
                  <c:v>4239.3</c:v>
                </c:pt>
                <c:pt idx="6">
                  <c:v>4340.7</c:v>
                </c:pt>
              </c:numCache>
            </c:numRef>
          </c:val>
        </c:ser>
        <c:dLbls>
          <c:showVal val="1"/>
        </c:dLbls>
        <c:gapWidth val="45"/>
        <c:gapDepth val="22"/>
        <c:shape val="cylinder"/>
        <c:axId val="63557632"/>
        <c:axId val="63559168"/>
        <c:axId val="0"/>
      </c:bar3DChart>
      <c:catAx>
        <c:axId val="6355763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800"/>
            </a:pPr>
            <a:endParaRPr lang="ru-RU"/>
          </a:p>
        </c:txPr>
        <c:crossAx val="63559168"/>
        <c:crosses val="autoZero"/>
        <c:auto val="1"/>
        <c:lblAlgn val="ctr"/>
        <c:lblOffset val="100"/>
      </c:catAx>
      <c:valAx>
        <c:axId val="63559168"/>
        <c:scaling>
          <c:orientation val="minMax"/>
        </c:scaling>
        <c:delete val="1"/>
        <c:axPos val="l"/>
        <c:numFmt formatCode="General" sourceLinked="1"/>
        <c:tickLblPos val="none"/>
        <c:crossAx val="635576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2624904187861491E-2"/>
          <c:y val="1.9498607242339861E-2"/>
          <c:w val="0.20250091558322678"/>
          <c:h val="9.2110650642353881E-2"/>
        </c:manualLayout>
      </c:layout>
      <c:txPr>
        <a:bodyPr/>
        <a:lstStyle/>
        <a:p>
          <a:pPr>
            <a:defRPr sz="2400"/>
          </a:pPr>
          <a:endParaRPr lang="ru-RU"/>
        </a:p>
      </c:txPr>
    </c:legend>
    <c:plotVisOnly val="1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0.26700000000000002</c:v>
                </c:pt>
                <c:pt idx="1">
                  <c:v>0.252</c:v>
                </c:pt>
                <c:pt idx="2">
                  <c:v>0.21800000000000008</c:v>
                </c:pt>
                <c:pt idx="3">
                  <c:v>0.26200000000000001</c:v>
                </c:pt>
                <c:pt idx="4">
                  <c:v>0.26200000000000001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 по подакцизным товарам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8.800000000000005E-2</c:v>
                </c:pt>
                <c:pt idx="1">
                  <c:v>0.113</c:v>
                </c:pt>
                <c:pt idx="2" formatCode="0%">
                  <c:v>8.4000000000000047E-2</c:v>
                </c:pt>
                <c:pt idx="3">
                  <c:v>9.6000000000000002E-2</c:v>
                </c:pt>
                <c:pt idx="4">
                  <c:v>0.10600000000000002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доходы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2.5999999999999999E-2</c:v>
                </c:pt>
                <c:pt idx="1">
                  <c:v>3.7999999999999999E-2</c:v>
                </c:pt>
                <c:pt idx="2">
                  <c:v>2.8000000000000001E-2</c:v>
                </c:pt>
                <c:pt idx="3">
                  <c:v>3.500000000000001E-2</c:v>
                </c:pt>
                <c:pt idx="4">
                  <c:v>3.500000000000001E-2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Лист1!$E$2:$E$6</c:f>
              <c:numCache>
                <c:formatCode>0.00%</c:formatCode>
                <c:ptCount val="5"/>
                <c:pt idx="0">
                  <c:v>6.6000000000000003E-2</c:v>
                </c:pt>
                <c:pt idx="1">
                  <c:v>0.10600000000000002</c:v>
                </c:pt>
                <c:pt idx="2">
                  <c:v>0.18400000000000008</c:v>
                </c:pt>
                <c:pt idx="3">
                  <c:v>0.12000000000000002</c:v>
                </c:pt>
                <c:pt idx="4">
                  <c:v>0.12200000000000004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  <c:pt idx="4">
                  <c:v>2019 год</c:v>
                </c:pt>
              </c:strCache>
            </c:strRef>
          </c:cat>
          <c:val>
            <c:numRef>
              <c:f>Лист1!$F$2:$F$6</c:f>
              <c:numCache>
                <c:formatCode>0.00%</c:formatCode>
                <c:ptCount val="5"/>
                <c:pt idx="0">
                  <c:v>0.53900000000000003</c:v>
                </c:pt>
                <c:pt idx="1">
                  <c:v>0.49100000000000021</c:v>
                </c:pt>
                <c:pt idx="2">
                  <c:v>0.48600000000000021</c:v>
                </c:pt>
                <c:pt idx="3">
                  <c:v>0.48700000000000021</c:v>
                </c:pt>
                <c:pt idx="4">
                  <c:v>0.47500000000000014</c:v>
                </c:pt>
              </c:numCache>
            </c:numRef>
          </c:val>
        </c:ser>
        <c:gapWidth val="95"/>
        <c:gapDepth val="95"/>
        <c:shape val="cylinder"/>
        <c:axId val="63581184"/>
        <c:axId val="63591168"/>
        <c:axId val="0"/>
      </c:bar3DChart>
      <c:catAx>
        <c:axId val="63581184"/>
        <c:scaling>
          <c:orientation val="minMax"/>
        </c:scaling>
        <c:axPos val="b"/>
        <c:majorTickMark val="none"/>
        <c:tickLblPos val="nextTo"/>
        <c:crossAx val="63591168"/>
        <c:crosses val="autoZero"/>
        <c:auto val="1"/>
        <c:lblAlgn val="ctr"/>
        <c:lblOffset val="100"/>
      </c:catAx>
      <c:valAx>
        <c:axId val="63591168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crossAx val="635811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solidFill>
              <a:srgbClr val="92D050"/>
            </a:solidFill>
            <a:effectLst>
              <a:outerShdw blurRad="228600" dist="177800" dir="2700000" sx="53000" sy="53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-3.1152647975077894E-3"/>
                  <c:y val="2.6178010471204216E-3"/>
                </c:manualLayout>
              </c:layout>
              <c:showVal val="1"/>
            </c:dLbl>
            <c:dLbl>
              <c:idx val="1"/>
              <c:layout>
                <c:manualLayout>
                  <c:x val="3.1152647975077894E-3"/>
                  <c:y val="1.0471204188481676E-2"/>
                </c:manualLayout>
              </c:layout>
              <c:showVal val="1"/>
            </c:dLbl>
            <c:dLbl>
              <c:idx val="2"/>
              <c:layout>
                <c:manualLayout>
                  <c:x val="7.7881619937694756E-3"/>
                  <c:y val="3.6649214659685882E-2"/>
                </c:manualLayout>
              </c:layout>
              <c:showVal val="1"/>
            </c:dLbl>
            <c:dLbl>
              <c:idx val="3"/>
              <c:layout>
                <c:manualLayout>
                  <c:x val="1.0903426791277268E-2"/>
                  <c:y val="3.1413612565445059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5.497382198952884E-2"/>
                </c:manualLayout>
              </c:layout>
              <c:showVal val="1"/>
            </c:dLbl>
            <c:dLbl>
              <c:idx val="5"/>
              <c:layout>
                <c:manualLayout>
                  <c:x val="2.8037383177570117E-2"/>
                  <c:y val="-1.5706806282722547E-2"/>
                </c:manualLayout>
              </c:layout>
              <c:showVal val="1"/>
            </c:dLbl>
            <c:dLbl>
              <c:idx val="6"/>
              <c:layout>
                <c:manualLayout>
                  <c:x val="1.5576323987538939E-2"/>
                  <c:y val="-2.0942408376963352E-2"/>
                </c:manualLayout>
              </c:layout>
              <c:showVal val="1"/>
            </c:dLbl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2013 год </c:v>
                </c:pt>
                <c:pt idx="1">
                  <c:v>2014 год </c:v>
                </c:pt>
                <c:pt idx="2">
                  <c:v>2015 год </c:v>
                </c:pt>
                <c:pt idx="3">
                  <c:v>2016 год </c:v>
                </c:pt>
                <c:pt idx="4">
                  <c:v>2017 год </c:v>
                </c:pt>
                <c:pt idx="5">
                  <c:v>2018 год</c:v>
                </c:pt>
                <c:pt idx="6">
                  <c:v>2019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1324.1</c:v>
                </c:pt>
                <c:pt idx="1">
                  <c:v>1284.5999999999999</c:v>
                </c:pt>
                <c:pt idx="2">
                  <c:v>2100</c:v>
                </c:pt>
                <c:pt idx="3">
                  <c:v>2100</c:v>
                </c:pt>
                <c:pt idx="4">
                  <c:v>2416.1</c:v>
                </c:pt>
                <c:pt idx="5">
                  <c:v>2063.8000000000002</c:v>
                </c:pt>
                <c:pt idx="6">
                  <c:v>2063.8000000000002</c:v>
                </c:pt>
              </c:numCache>
            </c:numRef>
          </c:val>
        </c:ser>
        <c:dLbls>
          <c:showVal val="1"/>
        </c:dLbls>
        <c:gapWidth val="75"/>
        <c:gapDepth val="243"/>
        <c:shape val="box"/>
        <c:axId val="63622144"/>
        <c:axId val="63673088"/>
        <c:axId val="0"/>
      </c:bar3DChart>
      <c:catAx>
        <c:axId val="63622144"/>
        <c:scaling>
          <c:orientation val="minMax"/>
        </c:scaling>
        <c:axPos val="l"/>
        <c:majorTickMark val="none"/>
        <c:tickLblPos val="nextTo"/>
        <c:spPr>
          <a:noFill/>
        </c:spPr>
        <c:txPr>
          <a:bodyPr/>
          <a:lstStyle/>
          <a:p>
            <a:pPr>
              <a:defRPr sz="1600" b="1"/>
            </a:pPr>
            <a:endParaRPr lang="ru-RU"/>
          </a:p>
        </c:txPr>
        <c:crossAx val="63673088"/>
        <c:crosses val="autoZero"/>
        <c:auto val="1"/>
        <c:lblAlgn val="ctr"/>
        <c:lblOffset val="100"/>
      </c:catAx>
      <c:valAx>
        <c:axId val="63673088"/>
        <c:scaling>
          <c:orientation val="minMax"/>
        </c:scaling>
        <c:axPos val="b"/>
        <c:numFmt formatCode="General" sourceLinked="1"/>
        <c:majorTickMark val="none"/>
        <c:tickLblPos val="nextTo"/>
        <c:crossAx val="63622144"/>
        <c:crosses val="autoZero"/>
        <c:crossBetween val="between"/>
      </c:valAx>
    </c:plotArea>
    <c:legend>
      <c:legendPos val="b"/>
      <c:txPr>
        <a:bodyPr/>
        <a:lstStyle/>
        <a:p>
          <a:pPr>
            <a:defRPr sz="240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0"/>
      <c:rotY val="0"/>
      <c:rAngAx val="1"/>
    </c:view3D>
    <c:plotArea>
      <c:layout>
        <c:manualLayout>
          <c:layoutTarget val="inner"/>
          <c:xMode val="edge"/>
          <c:yMode val="edge"/>
          <c:x val="0.11062873150471575"/>
          <c:y val="0.12948808228239797"/>
          <c:w val="0.86437126849528512"/>
          <c:h val="0.745217762413844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effectLst>
              <a:outerShdw blurRad="101600" dist="50800" dir="5400000" algn="ctr" rotWithShape="0">
                <a:srgbClr val="000000">
                  <a:alpha val="80000"/>
                </a:srgbClr>
              </a:outerShdw>
            </a:effectLst>
            <a:scene3d>
              <a:camera prst="orthographicFront"/>
              <a:lightRig rig="threePt" dir="t"/>
            </a:scene3d>
            <a:sp3d prstMaterial="powder">
              <a:bevelT w="139700" prst="cross"/>
              <a:bevelB w="139700" prst="cross"/>
            </a:sp3d>
          </c:spPr>
          <c:pictureOptions>
            <c:pictureFormat val="stretch"/>
          </c:pictureOptions>
          <c:dPt>
            <c:idx val="2"/>
            <c:spPr>
              <a:blipFill dpi="0" rotWithShape="1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effectLst>
                <a:outerShdw blurRad="101600" dist="50800" dir="5400000" algn="ctr" rotWithShape="0">
                  <a:srgbClr val="000000">
                    <a:alpha val="80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owder">
                <a:bevelT w="139700" prst="cross"/>
                <a:bevelB w="139700" prst="cross"/>
              </a:sp3d>
            </c:spPr>
            <c:pictureOptions>
              <c:pictureFormat val="stack"/>
            </c:pictureOptions>
          </c:dPt>
          <c:dPt>
            <c:idx val="3"/>
            <c:spPr>
              <a:blipFill dpi="0" rotWithShape="1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effectLst>
                <a:outerShdw blurRad="101600" dist="50800" dir="5400000" algn="ctr" rotWithShape="0">
                  <a:srgbClr val="000000">
                    <a:alpha val="80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powder">
                <a:bevelT w="139700" prst="cross"/>
                <a:bevelB w="139700" prst="cross"/>
              </a:sp3d>
            </c:spPr>
            <c:pictureOptions>
              <c:pictureFormat val="stack"/>
            </c:pictureOptions>
          </c:dPt>
          <c:dLbls>
            <c:dLbl>
              <c:idx val="0"/>
              <c:layout>
                <c:manualLayout>
                  <c:x val="-4.208380202474697E-3"/>
                  <c:y val="-3.2520325203252029E-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3</a:t>
                    </a:r>
                    <a:r>
                      <a:rPr lang="en-US"/>
                      <a:t>154,9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тыс.руб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2861736334405164E-3"/>
                  <c:y val="-3.0379746835443051E-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3</a:t>
                    </a:r>
                    <a:r>
                      <a:rPr lang="en-US"/>
                      <a:t>166,6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тыс.руб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2861736334405164E-3"/>
                  <c:y val="-3.5443037974683615E-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2</a:t>
                    </a:r>
                    <a:r>
                      <a:rPr lang="en-US"/>
                      <a:t>710,2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тыс.руб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1.2862749069549601E-3"/>
                  <c:y val="-3.291159174723414E-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/>
                      <a:t>2</a:t>
                    </a:r>
                    <a:r>
                      <a:rPr lang="en-US"/>
                      <a:t>714,4</a:t>
                    </a:r>
                    <a:endParaRPr lang="ru-RU"/>
                  </a:p>
                  <a:p>
                    <a:r>
                      <a:rPr lang="ru-RU"/>
                      <a:t> тыс.руб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3825,7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тыс.руб.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3878,5</a:t>
                    </a:r>
                    <a:endParaRPr lang="ru-RU"/>
                  </a:p>
                  <a:p>
                    <a:r>
                      <a:rPr lang="ru-RU"/>
                      <a:t>тыс.</a:t>
                    </a:r>
                    <a:r>
                      <a:rPr lang="ru-RU" baseline="0"/>
                      <a:t>руб.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3154.9</c:v>
                </c:pt>
                <c:pt idx="1">
                  <c:v>3166.6</c:v>
                </c:pt>
                <c:pt idx="2">
                  <c:v>2710.2</c:v>
                </c:pt>
                <c:pt idx="3">
                  <c:v>3741.8</c:v>
                </c:pt>
                <c:pt idx="4">
                  <c:v>3825.7</c:v>
                </c:pt>
                <c:pt idx="5">
                  <c:v>3878.5</c:v>
                </c:pt>
              </c:numCache>
            </c:numRef>
          </c:val>
        </c:ser>
        <c:dLbls>
          <c:showVal val="1"/>
        </c:dLbls>
        <c:gapWidth val="75"/>
        <c:shape val="cylinder"/>
        <c:axId val="63747584"/>
        <c:axId val="63749120"/>
        <c:axId val="0"/>
      </c:bar3DChart>
      <c:catAx>
        <c:axId val="637475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63749120"/>
        <c:crosses val="autoZero"/>
        <c:auto val="1"/>
        <c:lblAlgn val="ctr"/>
        <c:lblOffset val="100"/>
      </c:catAx>
      <c:valAx>
        <c:axId val="63749120"/>
        <c:scaling>
          <c:orientation val="minMax"/>
        </c:scaling>
        <c:axPos val="l"/>
        <c:numFmt formatCode="General" sourceLinked="1"/>
        <c:majorTickMark val="none"/>
        <c:tickLblPos val="nextTo"/>
        <c:crossAx val="63747584"/>
        <c:crosses val="autoZero"/>
        <c:crossBetween val="between"/>
      </c:valAx>
    </c:plotArea>
    <c:plotVisOnly val="1"/>
  </c:chart>
  <c:spPr>
    <a:noFill/>
    <a:ln>
      <a:noFill/>
    </a:ln>
    <a:effectLst>
      <a:outerShdw blurRad="876300" dist="38100" algn="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</a:sp3d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63500" h="25400"/>
              <a:bevelB/>
            </a:sp3d>
          </c:spPr>
          <c:pictureOptions>
            <c:pictureFormat val="stack"/>
          </c:pictureOption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 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8703.7000000000007</c:v>
                </c:pt>
                <c:pt idx="1">
                  <c:v>7062.6</c:v>
                </c:pt>
                <c:pt idx="2">
                  <c:v>6597.4</c:v>
                </c:pt>
                <c:pt idx="3">
                  <c:v>7919.9</c:v>
                </c:pt>
                <c:pt idx="4">
                  <c:v>8065</c:v>
                </c:pt>
                <c:pt idx="5">
                  <c:v>8219.2000000000007</c:v>
                </c:pt>
              </c:numCache>
            </c:numRef>
          </c:val>
        </c:ser>
        <c:axId val="63473536"/>
        <c:axId val="63475072"/>
      </c:barChart>
      <c:catAx>
        <c:axId val="63473536"/>
        <c:scaling>
          <c:orientation val="minMax"/>
        </c:scaling>
        <c:axPos val="b"/>
        <c:majorTickMark val="none"/>
        <c:tickLblPos val="nextTo"/>
        <c:crossAx val="63475072"/>
        <c:crosses val="autoZero"/>
        <c:auto val="1"/>
        <c:lblAlgn val="ctr"/>
        <c:lblOffset val="100"/>
      </c:catAx>
      <c:valAx>
        <c:axId val="634750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34735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800" b="1"/>
            </a:pPr>
            <a:endParaRPr lang="ru-RU"/>
          </a:p>
        </c:txPr>
      </c:dTable>
      <c:spPr>
        <a:noFill/>
        <a:ln>
          <a:noFill/>
        </a:ln>
      </c:spPr>
    </c:plotArea>
    <c:plotVisOnly val="1"/>
  </c:chart>
  <c:spPr>
    <a:noFill/>
    <a:ln>
      <a:noFill/>
    </a:ln>
    <a:effectLst>
      <a:outerShdw blurRad="482600" dist="38100" dir="18900000" algn="bl" rotWithShape="0">
        <a:prstClr val="black">
          <a:alpha val="40000"/>
        </a:prstClr>
      </a:outerShdw>
    </a:effectLst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0"/>
      <c:rotY val="40"/>
      <c:rAngAx val="1"/>
    </c:view3D>
    <c:floor>
      <c:spPr>
        <a:noFill/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spPr>
        <a:noFill/>
        <a:effectLst>
          <a:outerShdw blurRad="863600" dist="50800" dir="5400000" algn="ctr" rotWithShape="0">
            <a:prstClr val="black">
              <a:lumMod val="65000"/>
              <a:lumOff val="35000"/>
            </a:prstClr>
          </a:outerShdw>
        </a:effectLst>
      </c:spPr>
    </c:sideWall>
    <c:backWall>
      <c:spPr>
        <a:noFill/>
        <a:effectLst>
          <a:outerShdw blurRad="863600" dist="50800" dir="5400000" algn="ctr" rotWithShape="0">
            <a:prstClr val="black">
              <a:lumMod val="65000"/>
              <a:lumOff val="35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5.6398305807441998E-2"/>
          <c:y val="1.853378206756414E-2"/>
          <c:w val="0.92875340730666633"/>
          <c:h val="0.843349997916927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889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dPt>
            <c:idx val="0"/>
            <c:spPr>
              <a:solidFill>
                <a:srgbClr val="00B050"/>
              </a:solidFill>
              <a:effectLst>
                <a:outerShdw blurRad="88900" dist="38100" algn="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spPr>
              <a:solidFill>
                <a:srgbClr val="FFC000"/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solidFill>
                <a:srgbClr val="7030A0"/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5.0364091343823428E-2"/>
                  <c:y val="2.6763281744954293E-2"/>
                </c:manualLayout>
              </c:layout>
              <c:tx>
                <c:rich>
                  <a:bodyPr/>
                  <a:lstStyle/>
                  <a:p>
                    <a:r>
                      <a:rPr lang="en-US" b="1" i="0"/>
                      <a:t>7</a:t>
                    </a:r>
                    <a:r>
                      <a:rPr lang="en-US"/>
                      <a:t>346,3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6.2714111651185081E-2"/>
                  <c:y val="3.5531269798171804E-2"/>
                </c:manualLayout>
              </c:layout>
              <c:tx>
                <c:rich>
                  <a:bodyPr/>
                  <a:lstStyle/>
                  <a:p>
                    <a:r>
                      <a:rPr lang="en-US" b="1" i="0"/>
                      <a:t>6</a:t>
                    </a:r>
                    <a:r>
                      <a:rPr lang="en-US"/>
                      <a:t>104</a:t>
                    </a:r>
                    <a:r>
                      <a:rPr lang="ru-RU"/>
                      <a:t> тыс.</a:t>
                    </a:r>
                    <a:r>
                      <a:rPr lang="ru-RU" baseline="0"/>
                      <a:t> руб.</a:t>
                    </a:r>
                    <a:r>
                      <a:rPr lang="ru-RU"/>
                      <a:t> 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6605657237936781E-2"/>
                  <c:y val="3.16091954022988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8045,7</a:t>
                    </a:r>
                    <a:endParaRPr lang="ru-RU"/>
                  </a:p>
                  <a:p>
                    <a:r>
                      <a:rPr lang="ru-RU"/>
                      <a:t>тыс.руб.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2400" b="1" i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7692.4</c:v>
                </c:pt>
                <c:pt idx="1">
                  <c:v>7891.5</c:v>
                </c:pt>
                <c:pt idx="2">
                  <c:v>8045.7</c:v>
                </c:pt>
              </c:numCache>
            </c:numRef>
          </c:val>
        </c:ser>
        <c:dLbls>
          <c:showVal val="1"/>
        </c:dLbls>
        <c:gapWidth val="48"/>
        <c:gapDepth val="30"/>
        <c:shape val="cone"/>
        <c:axId val="66529920"/>
        <c:axId val="66544000"/>
        <c:axId val="0"/>
      </c:bar3DChart>
      <c:catAx>
        <c:axId val="66529920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2800" b="1"/>
            </a:pPr>
            <a:endParaRPr lang="ru-RU"/>
          </a:p>
        </c:txPr>
        <c:crossAx val="66544000"/>
        <c:crosses val="autoZero"/>
        <c:auto val="1"/>
        <c:lblAlgn val="r"/>
        <c:lblOffset val="100"/>
      </c:catAx>
      <c:valAx>
        <c:axId val="665440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2400"/>
            </a:pPr>
            <a:endParaRPr lang="ru-RU"/>
          </a:p>
        </c:txPr>
        <c:crossAx val="66529920"/>
        <c:crosses val="autoZero"/>
        <c:crossBetween val="between"/>
      </c:valAx>
    </c:plotArea>
    <c:plotVisOnly val="1"/>
  </c:chart>
  <c:spPr>
    <a:noFill/>
    <a:ln w="0">
      <a:noFill/>
    </a:ln>
    <a:scene3d>
      <a:camera prst="orthographicFront"/>
      <a:lightRig rig="threePt" dir="t"/>
    </a:scene3d>
    <a:sp3d>
      <a:bevelT/>
    </a:sp3d>
  </c:spPr>
  <c:externalData r:id="rId1"/>
</c:chartSpace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CFC364-14A4-4A54-8C75-6D86DE13F4DE}" type="doc">
      <dgm:prSet loTypeId="urn:microsoft.com/office/officeart/2005/8/layout/list1" loCatId="list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9C294B6A-4981-41C4-A427-6CCE566250C1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2000" b="1"/>
            <a:t>1) Обеспечение устойчивости и сбалансированности бюджетной системы в целях гарантированного исполнения действующих и принимаемых расходных обязательств;</a:t>
          </a:r>
        </a:p>
      </dgm:t>
    </dgm:pt>
    <dgm:pt modelId="{FAD8508E-3B50-4BAF-B10E-FB48E4D215A8}" type="parTrans" cxnId="{EFF17EF1-8AA7-4DC5-A025-24446C7CDADB}">
      <dgm:prSet/>
      <dgm:spPr/>
      <dgm:t>
        <a:bodyPr/>
        <a:lstStyle/>
        <a:p>
          <a:endParaRPr lang="ru-RU"/>
        </a:p>
      </dgm:t>
    </dgm:pt>
    <dgm:pt modelId="{8A009F5C-60D8-4037-843E-AEC93849B690}" type="sibTrans" cxnId="{EFF17EF1-8AA7-4DC5-A025-24446C7CDADB}">
      <dgm:prSet/>
      <dgm:spPr/>
      <dgm:t>
        <a:bodyPr/>
        <a:lstStyle/>
        <a:p>
          <a:endParaRPr lang="ru-RU"/>
        </a:p>
      </dgm:t>
    </dgm:pt>
    <dgm:pt modelId="{F71FBAAD-995D-4BC9-8A63-8FD89060D0D5}">
      <dgm:prSet phldrT="[Текст]"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 sz="2000" b="1"/>
            <a:t>2) Повышение эффективности бюджетной политики, в том числе за счет роста эффективности и оптимизации структуры бюджетных расходов</a:t>
          </a:r>
          <a:r>
            <a:rPr lang="ru-RU" sz="1000" b="1"/>
            <a:t>;</a:t>
          </a:r>
        </a:p>
      </dgm:t>
    </dgm:pt>
    <dgm:pt modelId="{DCAC56A3-266B-4262-90EC-D09EEAFB7C64}" type="parTrans" cxnId="{02E7FD44-5CBB-41D3-9130-B1706992B239}">
      <dgm:prSet/>
      <dgm:spPr/>
      <dgm:t>
        <a:bodyPr/>
        <a:lstStyle/>
        <a:p>
          <a:endParaRPr lang="ru-RU"/>
        </a:p>
      </dgm:t>
    </dgm:pt>
    <dgm:pt modelId="{D5996478-83AF-4D88-8AFC-32CBA25F729F}" type="sibTrans" cxnId="{02E7FD44-5CBB-41D3-9130-B1706992B239}">
      <dgm:prSet/>
      <dgm:spPr/>
      <dgm:t>
        <a:bodyPr/>
        <a:lstStyle/>
        <a:p>
          <a:endParaRPr lang="ru-RU"/>
        </a:p>
      </dgm:t>
    </dgm:pt>
    <dgm:pt modelId="{5A2E92A1-34FF-48E2-AA16-91768C613D78}">
      <dgm:prSet phldrT="[Текст]" custT="1"/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ru-RU" sz="2000" b="1"/>
            <a:t>3) Соотношение финансовых возможностей Горненского городского поселения ключевым направлениям развития;</a:t>
          </a:r>
        </a:p>
      </dgm:t>
    </dgm:pt>
    <dgm:pt modelId="{E01B5BC3-6750-41A3-B8D9-9F2FE20A83BE}" type="parTrans" cxnId="{D139A6ED-BFDD-41FB-8783-F7D6CA359AA2}">
      <dgm:prSet/>
      <dgm:spPr/>
      <dgm:t>
        <a:bodyPr/>
        <a:lstStyle/>
        <a:p>
          <a:endParaRPr lang="ru-RU"/>
        </a:p>
      </dgm:t>
    </dgm:pt>
    <dgm:pt modelId="{4B7AA841-5623-4C8C-8BF9-D5718CE11D02}" type="sibTrans" cxnId="{D139A6ED-BFDD-41FB-8783-F7D6CA359AA2}">
      <dgm:prSet/>
      <dgm:spPr/>
      <dgm:t>
        <a:bodyPr/>
        <a:lstStyle/>
        <a:p>
          <a:endParaRPr lang="ru-RU"/>
        </a:p>
      </dgm:t>
    </dgm:pt>
    <dgm:pt modelId="{3FF99E70-0120-4548-B676-81C863A54592}">
      <dgm:prSet custT="1"/>
      <dgm:spPr>
        <a:solidFill>
          <a:schemeClr val="accent2">
            <a:lumMod val="50000"/>
          </a:schemeClr>
        </a:solidFill>
      </dgm:spPr>
      <dgm:t>
        <a:bodyPr/>
        <a:lstStyle/>
        <a:p>
          <a:r>
            <a:rPr lang="ru-RU" sz="2000" b="1"/>
            <a:t>4) Повышение роли бюджетной политики для поддержки экономического роста;</a:t>
          </a:r>
        </a:p>
      </dgm:t>
    </dgm:pt>
    <dgm:pt modelId="{1330377F-4BF0-4A84-968D-1B1F5CE7F774}" type="parTrans" cxnId="{9720F17A-61BD-4777-AE08-7B8E013A2406}">
      <dgm:prSet/>
      <dgm:spPr/>
      <dgm:t>
        <a:bodyPr/>
        <a:lstStyle/>
        <a:p>
          <a:endParaRPr lang="ru-RU"/>
        </a:p>
      </dgm:t>
    </dgm:pt>
    <dgm:pt modelId="{A0FCF1BF-FF5F-4AA2-A40B-1A9CA3474A21}" type="sibTrans" cxnId="{9720F17A-61BD-4777-AE08-7B8E013A2406}">
      <dgm:prSet/>
      <dgm:spPr/>
      <dgm:t>
        <a:bodyPr/>
        <a:lstStyle/>
        <a:p>
          <a:endParaRPr lang="ru-RU"/>
        </a:p>
      </dgm:t>
    </dgm:pt>
    <dgm:pt modelId="{5FA4DB70-9EEC-4DC8-B771-6A1F74B8FB60}">
      <dgm:prSet custT="1"/>
      <dgm:spPr/>
      <dgm:t>
        <a:bodyPr/>
        <a:lstStyle/>
        <a:p>
          <a:r>
            <a:rPr lang="ru-RU" sz="2000" b="1"/>
            <a:t>5) Повышение прозрачности и открытости бюджетного процесса.</a:t>
          </a:r>
        </a:p>
      </dgm:t>
    </dgm:pt>
    <dgm:pt modelId="{807EC8B3-D61E-49DB-976B-B1FEADD32025}" type="parTrans" cxnId="{CDCBFB0A-DEFE-4E72-A23D-9243FB598B81}">
      <dgm:prSet/>
      <dgm:spPr/>
      <dgm:t>
        <a:bodyPr/>
        <a:lstStyle/>
        <a:p>
          <a:endParaRPr lang="ru-RU"/>
        </a:p>
      </dgm:t>
    </dgm:pt>
    <dgm:pt modelId="{A57A189E-6845-4234-AA75-C1DE72F67974}" type="sibTrans" cxnId="{CDCBFB0A-DEFE-4E72-A23D-9243FB598B81}">
      <dgm:prSet/>
      <dgm:spPr/>
      <dgm:t>
        <a:bodyPr/>
        <a:lstStyle/>
        <a:p>
          <a:endParaRPr lang="ru-RU"/>
        </a:p>
      </dgm:t>
    </dgm:pt>
    <dgm:pt modelId="{5881F9F8-2611-41CC-96F8-68D2ABD947B2}" type="pres">
      <dgm:prSet presAssocID="{91CFC364-14A4-4A54-8C75-6D86DE13F4D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DEF8030-4E1A-41CF-B667-651AC3C63839}" type="pres">
      <dgm:prSet presAssocID="{9C294B6A-4981-41C4-A427-6CCE566250C1}" presName="parentLin" presStyleCnt="0"/>
      <dgm:spPr/>
    </dgm:pt>
    <dgm:pt modelId="{D43B2A3D-232F-4465-87DC-8BF6A4608118}" type="pres">
      <dgm:prSet presAssocID="{9C294B6A-4981-41C4-A427-6CCE566250C1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BED89CA1-62E5-4C9F-96D4-4D9B715D364B}" type="pres">
      <dgm:prSet presAssocID="{9C294B6A-4981-41C4-A427-6CCE566250C1}" presName="parentText" presStyleLbl="node1" presStyleIdx="0" presStyleCnt="5" custScaleX="122705" custScaleY="3203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D605D6-9C1F-4D91-8DA1-549E3C911BF7}" type="pres">
      <dgm:prSet presAssocID="{9C294B6A-4981-41C4-A427-6CCE566250C1}" presName="negativeSpace" presStyleCnt="0"/>
      <dgm:spPr/>
    </dgm:pt>
    <dgm:pt modelId="{A56539FB-DE3A-48D2-8368-9FC9BB32FEB2}" type="pres">
      <dgm:prSet presAssocID="{9C294B6A-4981-41C4-A427-6CCE566250C1}" presName="childText" presStyleLbl="conFgAcc1" presStyleIdx="0" presStyleCnt="5">
        <dgm:presLayoutVars>
          <dgm:bulletEnabled val="1"/>
        </dgm:presLayoutVars>
      </dgm:prSet>
      <dgm:spPr/>
    </dgm:pt>
    <dgm:pt modelId="{2AFDF2AA-BAF5-4B7A-B591-A87A4BA1AB15}" type="pres">
      <dgm:prSet presAssocID="{8A009F5C-60D8-4037-843E-AEC93849B690}" presName="spaceBetweenRectangles" presStyleCnt="0"/>
      <dgm:spPr/>
    </dgm:pt>
    <dgm:pt modelId="{32F9DA95-25EF-4E62-A51A-D6D05837A0FC}" type="pres">
      <dgm:prSet presAssocID="{F71FBAAD-995D-4BC9-8A63-8FD89060D0D5}" presName="parentLin" presStyleCnt="0"/>
      <dgm:spPr/>
    </dgm:pt>
    <dgm:pt modelId="{04A7B010-95CA-4258-BFD0-B11F763231E1}" type="pres">
      <dgm:prSet presAssocID="{F71FBAAD-995D-4BC9-8A63-8FD89060D0D5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CA7CB487-0594-4957-8424-41F42D2DFAE6}" type="pres">
      <dgm:prSet presAssocID="{F71FBAAD-995D-4BC9-8A63-8FD89060D0D5}" presName="parentText" presStyleLbl="node1" presStyleIdx="1" presStyleCnt="5" custScaleX="122029" custScaleY="2956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4FE9D-60AD-444D-80C3-074F8E82B8D5}" type="pres">
      <dgm:prSet presAssocID="{F71FBAAD-995D-4BC9-8A63-8FD89060D0D5}" presName="negativeSpace" presStyleCnt="0"/>
      <dgm:spPr/>
    </dgm:pt>
    <dgm:pt modelId="{1728BF22-7656-4A36-B41E-0B0FDE39ABF5}" type="pres">
      <dgm:prSet presAssocID="{F71FBAAD-995D-4BC9-8A63-8FD89060D0D5}" presName="childText" presStyleLbl="conFgAcc1" presStyleIdx="1" presStyleCnt="5">
        <dgm:presLayoutVars>
          <dgm:bulletEnabled val="1"/>
        </dgm:presLayoutVars>
      </dgm:prSet>
      <dgm:spPr/>
    </dgm:pt>
    <dgm:pt modelId="{435692FA-E3D4-45ED-920E-B6307F155339}" type="pres">
      <dgm:prSet presAssocID="{D5996478-83AF-4D88-8AFC-32CBA25F729F}" presName="spaceBetweenRectangles" presStyleCnt="0"/>
      <dgm:spPr/>
    </dgm:pt>
    <dgm:pt modelId="{58E9461E-0934-43D9-BC0E-9836CE14773E}" type="pres">
      <dgm:prSet presAssocID="{5A2E92A1-34FF-48E2-AA16-91768C613D78}" presName="parentLin" presStyleCnt="0"/>
      <dgm:spPr/>
    </dgm:pt>
    <dgm:pt modelId="{3CAEA3F5-01A3-4E3D-A55F-78E065D74948}" type="pres">
      <dgm:prSet presAssocID="{5A2E92A1-34FF-48E2-AA16-91768C613D78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F4267142-BE0A-498E-8A3B-6F5FE46B847D}" type="pres">
      <dgm:prSet presAssocID="{5A2E92A1-34FF-48E2-AA16-91768C613D78}" presName="parentText" presStyleLbl="node1" presStyleIdx="2" presStyleCnt="5" custScaleX="121859" custScaleY="25895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5A7523-6600-4654-8B71-B5647D94A05E}" type="pres">
      <dgm:prSet presAssocID="{5A2E92A1-34FF-48E2-AA16-91768C613D78}" presName="negativeSpace" presStyleCnt="0"/>
      <dgm:spPr/>
    </dgm:pt>
    <dgm:pt modelId="{58AE844A-07C8-4B06-B68B-C008DFC13294}" type="pres">
      <dgm:prSet presAssocID="{5A2E92A1-34FF-48E2-AA16-91768C613D78}" presName="childText" presStyleLbl="conFgAcc1" presStyleIdx="2" presStyleCnt="5">
        <dgm:presLayoutVars>
          <dgm:bulletEnabled val="1"/>
        </dgm:presLayoutVars>
      </dgm:prSet>
      <dgm:spPr/>
    </dgm:pt>
    <dgm:pt modelId="{19F9C8B5-A0F1-4EA2-BF04-8B369C48774F}" type="pres">
      <dgm:prSet presAssocID="{4B7AA841-5623-4C8C-8BF9-D5718CE11D02}" presName="spaceBetweenRectangles" presStyleCnt="0"/>
      <dgm:spPr/>
    </dgm:pt>
    <dgm:pt modelId="{276F45F5-2412-4877-B493-9665DB79D961}" type="pres">
      <dgm:prSet presAssocID="{3FF99E70-0120-4548-B676-81C863A54592}" presName="parentLin" presStyleCnt="0"/>
      <dgm:spPr/>
    </dgm:pt>
    <dgm:pt modelId="{99269095-3595-4AC2-9C49-FD8C1DDBF354}" type="pres">
      <dgm:prSet presAssocID="{3FF99E70-0120-4548-B676-81C863A54592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178CD7FD-2C71-4B3B-ABA6-85E1EDED6883}" type="pres">
      <dgm:prSet presAssocID="{3FF99E70-0120-4548-B676-81C863A54592}" presName="parentText" presStyleLbl="node1" presStyleIdx="3" presStyleCnt="5" custScaleX="121889" custScaleY="2626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F6BFB-4846-4810-ABED-17AE35E52F81}" type="pres">
      <dgm:prSet presAssocID="{3FF99E70-0120-4548-B676-81C863A54592}" presName="negativeSpace" presStyleCnt="0"/>
      <dgm:spPr/>
    </dgm:pt>
    <dgm:pt modelId="{01F6FCBF-7D84-4B7E-A7AE-6FCDB82CD69F}" type="pres">
      <dgm:prSet presAssocID="{3FF99E70-0120-4548-B676-81C863A54592}" presName="childText" presStyleLbl="conFgAcc1" presStyleIdx="3" presStyleCnt="5">
        <dgm:presLayoutVars>
          <dgm:bulletEnabled val="1"/>
        </dgm:presLayoutVars>
      </dgm:prSet>
      <dgm:spPr/>
    </dgm:pt>
    <dgm:pt modelId="{63AFCA42-7779-4E1E-AD46-89D636E6F359}" type="pres">
      <dgm:prSet presAssocID="{A0FCF1BF-FF5F-4AA2-A40B-1A9CA3474A21}" presName="spaceBetweenRectangles" presStyleCnt="0"/>
      <dgm:spPr/>
    </dgm:pt>
    <dgm:pt modelId="{CA824DB2-721F-4178-975E-462ACF589892}" type="pres">
      <dgm:prSet presAssocID="{5FA4DB70-9EEC-4DC8-B771-6A1F74B8FB60}" presName="parentLin" presStyleCnt="0"/>
      <dgm:spPr/>
    </dgm:pt>
    <dgm:pt modelId="{19A8FC4C-7F3A-4D0B-81FE-0D9D6369506D}" type="pres">
      <dgm:prSet presAssocID="{5FA4DB70-9EEC-4DC8-B771-6A1F74B8FB60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DA342D2B-EDB7-491D-873F-A547F1D0C677}" type="pres">
      <dgm:prSet presAssocID="{5FA4DB70-9EEC-4DC8-B771-6A1F74B8FB60}" presName="parentText" presStyleLbl="node1" presStyleIdx="4" presStyleCnt="5" custScaleX="121617" custScaleY="2680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47B35-32FB-410E-AC25-403D04364461}" type="pres">
      <dgm:prSet presAssocID="{5FA4DB70-9EEC-4DC8-B771-6A1F74B8FB60}" presName="negativeSpace" presStyleCnt="0"/>
      <dgm:spPr/>
    </dgm:pt>
    <dgm:pt modelId="{0FF2C712-3A3E-42F8-B7B3-3671570D9817}" type="pres">
      <dgm:prSet presAssocID="{5FA4DB70-9EEC-4DC8-B771-6A1F74B8FB60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E9A84557-9996-4C1F-A20B-B27D333BE0FD}" type="presOf" srcId="{5FA4DB70-9EEC-4DC8-B771-6A1F74B8FB60}" destId="{DA342D2B-EDB7-491D-873F-A547F1D0C677}" srcOrd="1" destOrd="0" presId="urn:microsoft.com/office/officeart/2005/8/layout/list1"/>
    <dgm:cxn modelId="{6DA6C287-0ADB-4484-A013-B7FEF651D0BC}" type="presOf" srcId="{9C294B6A-4981-41C4-A427-6CCE566250C1}" destId="{D43B2A3D-232F-4465-87DC-8BF6A4608118}" srcOrd="0" destOrd="0" presId="urn:microsoft.com/office/officeart/2005/8/layout/list1"/>
    <dgm:cxn modelId="{CDCBFB0A-DEFE-4E72-A23D-9243FB598B81}" srcId="{91CFC364-14A4-4A54-8C75-6D86DE13F4DE}" destId="{5FA4DB70-9EEC-4DC8-B771-6A1F74B8FB60}" srcOrd="4" destOrd="0" parTransId="{807EC8B3-D61E-49DB-976B-B1FEADD32025}" sibTransId="{A57A189E-6845-4234-AA75-C1DE72F67974}"/>
    <dgm:cxn modelId="{2ABF54E4-5AC8-4798-BC6F-296DDB9004B6}" type="presOf" srcId="{5A2E92A1-34FF-48E2-AA16-91768C613D78}" destId="{F4267142-BE0A-498E-8A3B-6F5FE46B847D}" srcOrd="1" destOrd="0" presId="urn:microsoft.com/office/officeart/2005/8/layout/list1"/>
    <dgm:cxn modelId="{02E7FD44-5CBB-41D3-9130-B1706992B239}" srcId="{91CFC364-14A4-4A54-8C75-6D86DE13F4DE}" destId="{F71FBAAD-995D-4BC9-8A63-8FD89060D0D5}" srcOrd="1" destOrd="0" parTransId="{DCAC56A3-266B-4262-90EC-D09EEAFB7C64}" sibTransId="{D5996478-83AF-4D88-8AFC-32CBA25F729F}"/>
    <dgm:cxn modelId="{9720F17A-61BD-4777-AE08-7B8E013A2406}" srcId="{91CFC364-14A4-4A54-8C75-6D86DE13F4DE}" destId="{3FF99E70-0120-4548-B676-81C863A54592}" srcOrd="3" destOrd="0" parTransId="{1330377F-4BF0-4A84-968D-1B1F5CE7F774}" sibTransId="{A0FCF1BF-FF5F-4AA2-A40B-1A9CA3474A21}"/>
    <dgm:cxn modelId="{2B27A90A-E089-4C00-BD19-0796562789B2}" type="presOf" srcId="{5FA4DB70-9EEC-4DC8-B771-6A1F74B8FB60}" destId="{19A8FC4C-7F3A-4D0B-81FE-0D9D6369506D}" srcOrd="0" destOrd="0" presId="urn:microsoft.com/office/officeart/2005/8/layout/list1"/>
    <dgm:cxn modelId="{06841231-9F5C-4AE7-A713-5E475D86D2A7}" type="presOf" srcId="{5A2E92A1-34FF-48E2-AA16-91768C613D78}" destId="{3CAEA3F5-01A3-4E3D-A55F-78E065D74948}" srcOrd="0" destOrd="0" presId="urn:microsoft.com/office/officeart/2005/8/layout/list1"/>
    <dgm:cxn modelId="{EFF17EF1-8AA7-4DC5-A025-24446C7CDADB}" srcId="{91CFC364-14A4-4A54-8C75-6D86DE13F4DE}" destId="{9C294B6A-4981-41C4-A427-6CCE566250C1}" srcOrd="0" destOrd="0" parTransId="{FAD8508E-3B50-4BAF-B10E-FB48E4D215A8}" sibTransId="{8A009F5C-60D8-4037-843E-AEC93849B690}"/>
    <dgm:cxn modelId="{23193A21-AFB8-4D7F-9844-926858491F28}" type="presOf" srcId="{3FF99E70-0120-4548-B676-81C863A54592}" destId="{178CD7FD-2C71-4B3B-ABA6-85E1EDED6883}" srcOrd="1" destOrd="0" presId="urn:microsoft.com/office/officeart/2005/8/layout/list1"/>
    <dgm:cxn modelId="{B2EC5A56-6756-49F1-BB06-D5CE7C113363}" type="presOf" srcId="{F71FBAAD-995D-4BC9-8A63-8FD89060D0D5}" destId="{04A7B010-95CA-4258-BFD0-B11F763231E1}" srcOrd="0" destOrd="0" presId="urn:microsoft.com/office/officeart/2005/8/layout/list1"/>
    <dgm:cxn modelId="{E31A2FDB-385D-497A-9C05-1CFED831BEEC}" type="presOf" srcId="{9C294B6A-4981-41C4-A427-6CCE566250C1}" destId="{BED89CA1-62E5-4C9F-96D4-4D9B715D364B}" srcOrd="1" destOrd="0" presId="urn:microsoft.com/office/officeart/2005/8/layout/list1"/>
    <dgm:cxn modelId="{C91FEF82-8FC7-4042-9781-76D06ABF846E}" type="presOf" srcId="{3FF99E70-0120-4548-B676-81C863A54592}" destId="{99269095-3595-4AC2-9C49-FD8C1DDBF354}" srcOrd="0" destOrd="0" presId="urn:microsoft.com/office/officeart/2005/8/layout/list1"/>
    <dgm:cxn modelId="{6A35017B-9E10-4723-9493-6622E20F4FBE}" type="presOf" srcId="{F71FBAAD-995D-4BC9-8A63-8FD89060D0D5}" destId="{CA7CB487-0594-4957-8424-41F42D2DFAE6}" srcOrd="1" destOrd="0" presId="urn:microsoft.com/office/officeart/2005/8/layout/list1"/>
    <dgm:cxn modelId="{D139A6ED-BFDD-41FB-8783-F7D6CA359AA2}" srcId="{91CFC364-14A4-4A54-8C75-6D86DE13F4DE}" destId="{5A2E92A1-34FF-48E2-AA16-91768C613D78}" srcOrd="2" destOrd="0" parTransId="{E01B5BC3-6750-41A3-B8D9-9F2FE20A83BE}" sibTransId="{4B7AA841-5623-4C8C-8BF9-D5718CE11D02}"/>
    <dgm:cxn modelId="{77BB51AF-9FA6-41B3-BA85-43B76E95370E}" type="presOf" srcId="{91CFC364-14A4-4A54-8C75-6D86DE13F4DE}" destId="{5881F9F8-2611-41CC-96F8-68D2ABD947B2}" srcOrd="0" destOrd="0" presId="urn:microsoft.com/office/officeart/2005/8/layout/list1"/>
    <dgm:cxn modelId="{BAC3B395-6100-4BD0-86BA-D41A2C6696F1}" type="presParOf" srcId="{5881F9F8-2611-41CC-96F8-68D2ABD947B2}" destId="{1DEF8030-4E1A-41CF-B667-651AC3C63839}" srcOrd="0" destOrd="0" presId="urn:microsoft.com/office/officeart/2005/8/layout/list1"/>
    <dgm:cxn modelId="{C4595968-2BC5-4A4D-AF42-C3636BF6C008}" type="presParOf" srcId="{1DEF8030-4E1A-41CF-B667-651AC3C63839}" destId="{D43B2A3D-232F-4465-87DC-8BF6A4608118}" srcOrd="0" destOrd="0" presId="urn:microsoft.com/office/officeart/2005/8/layout/list1"/>
    <dgm:cxn modelId="{79432994-5722-4578-BCD5-F6BF543B31FB}" type="presParOf" srcId="{1DEF8030-4E1A-41CF-B667-651AC3C63839}" destId="{BED89CA1-62E5-4C9F-96D4-4D9B715D364B}" srcOrd="1" destOrd="0" presId="urn:microsoft.com/office/officeart/2005/8/layout/list1"/>
    <dgm:cxn modelId="{65D9AD71-AFB1-41A2-8D4B-A698291E4650}" type="presParOf" srcId="{5881F9F8-2611-41CC-96F8-68D2ABD947B2}" destId="{9AD605D6-9C1F-4D91-8DA1-549E3C911BF7}" srcOrd="1" destOrd="0" presId="urn:microsoft.com/office/officeart/2005/8/layout/list1"/>
    <dgm:cxn modelId="{5482A4AF-0305-4C05-8AB8-E74DC51D3ACC}" type="presParOf" srcId="{5881F9F8-2611-41CC-96F8-68D2ABD947B2}" destId="{A56539FB-DE3A-48D2-8368-9FC9BB32FEB2}" srcOrd="2" destOrd="0" presId="urn:microsoft.com/office/officeart/2005/8/layout/list1"/>
    <dgm:cxn modelId="{47DE0277-D6B5-401D-B6B3-7545398149C1}" type="presParOf" srcId="{5881F9F8-2611-41CC-96F8-68D2ABD947B2}" destId="{2AFDF2AA-BAF5-4B7A-B591-A87A4BA1AB15}" srcOrd="3" destOrd="0" presId="urn:microsoft.com/office/officeart/2005/8/layout/list1"/>
    <dgm:cxn modelId="{77A65F15-B8C2-4FCE-8260-9389BEF66C38}" type="presParOf" srcId="{5881F9F8-2611-41CC-96F8-68D2ABD947B2}" destId="{32F9DA95-25EF-4E62-A51A-D6D05837A0FC}" srcOrd="4" destOrd="0" presId="urn:microsoft.com/office/officeart/2005/8/layout/list1"/>
    <dgm:cxn modelId="{DA735322-E783-4056-86C3-E99C57574F69}" type="presParOf" srcId="{32F9DA95-25EF-4E62-A51A-D6D05837A0FC}" destId="{04A7B010-95CA-4258-BFD0-B11F763231E1}" srcOrd="0" destOrd="0" presId="urn:microsoft.com/office/officeart/2005/8/layout/list1"/>
    <dgm:cxn modelId="{4E2A39B7-B60B-45FF-9AAC-15BC29117307}" type="presParOf" srcId="{32F9DA95-25EF-4E62-A51A-D6D05837A0FC}" destId="{CA7CB487-0594-4957-8424-41F42D2DFAE6}" srcOrd="1" destOrd="0" presId="urn:microsoft.com/office/officeart/2005/8/layout/list1"/>
    <dgm:cxn modelId="{92AD5DE0-C165-4B04-AB0F-1CC28734A39C}" type="presParOf" srcId="{5881F9F8-2611-41CC-96F8-68D2ABD947B2}" destId="{B274FE9D-60AD-444D-80C3-074F8E82B8D5}" srcOrd="5" destOrd="0" presId="urn:microsoft.com/office/officeart/2005/8/layout/list1"/>
    <dgm:cxn modelId="{2A0A5512-3C45-4321-B4B5-17A3E85AC9F3}" type="presParOf" srcId="{5881F9F8-2611-41CC-96F8-68D2ABD947B2}" destId="{1728BF22-7656-4A36-B41E-0B0FDE39ABF5}" srcOrd="6" destOrd="0" presId="urn:microsoft.com/office/officeart/2005/8/layout/list1"/>
    <dgm:cxn modelId="{BB594EE8-831A-4BCB-AF46-D7F85B14574E}" type="presParOf" srcId="{5881F9F8-2611-41CC-96F8-68D2ABD947B2}" destId="{435692FA-E3D4-45ED-920E-B6307F155339}" srcOrd="7" destOrd="0" presId="urn:microsoft.com/office/officeart/2005/8/layout/list1"/>
    <dgm:cxn modelId="{3A4CD23A-6E39-4CCF-97C1-1BAC908780CA}" type="presParOf" srcId="{5881F9F8-2611-41CC-96F8-68D2ABD947B2}" destId="{58E9461E-0934-43D9-BC0E-9836CE14773E}" srcOrd="8" destOrd="0" presId="urn:microsoft.com/office/officeart/2005/8/layout/list1"/>
    <dgm:cxn modelId="{DDC5B81C-7279-45BF-816B-38F8F6F18FFD}" type="presParOf" srcId="{58E9461E-0934-43D9-BC0E-9836CE14773E}" destId="{3CAEA3F5-01A3-4E3D-A55F-78E065D74948}" srcOrd="0" destOrd="0" presId="urn:microsoft.com/office/officeart/2005/8/layout/list1"/>
    <dgm:cxn modelId="{74A2562A-03AD-4C12-A0BD-91CA572E3322}" type="presParOf" srcId="{58E9461E-0934-43D9-BC0E-9836CE14773E}" destId="{F4267142-BE0A-498E-8A3B-6F5FE46B847D}" srcOrd="1" destOrd="0" presId="urn:microsoft.com/office/officeart/2005/8/layout/list1"/>
    <dgm:cxn modelId="{FE471C59-385C-4F77-8A9D-B5C234130B9A}" type="presParOf" srcId="{5881F9F8-2611-41CC-96F8-68D2ABD947B2}" destId="{545A7523-6600-4654-8B71-B5647D94A05E}" srcOrd="9" destOrd="0" presId="urn:microsoft.com/office/officeart/2005/8/layout/list1"/>
    <dgm:cxn modelId="{246E4D80-B397-4635-9AD7-D48135588CD6}" type="presParOf" srcId="{5881F9F8-2611-41CC-96F8-68D2ABD947B2}" destId="{58AE844A-07C8-4B06-B68B-C008DFC13294}" srcOrd="10" destOrd="0" presId="urn:microsoft.com/office/officeart/2005/8/layout/list1"/>
    <dgm:cxn modelId="{7E5726A9-BE79-469B-8D6B-EC9D02EF8A2E}" type="presParOf" srcId="{5881F9F8-2611-41CC-96F8-68D2ABD947B2}" destId="{19F9C8B5-A0F1-4EA2-BF04-8B369C48774F}" srcOrd="11" destOrd="0" presId="urn:microsoft.com/office/officeart/2005/8/layout/list1"/>
    <dgm:cxn modelId="{04441A76-04CF-4CAF-91C6-61C98F60E1EC}" type="presParOf" srcId="{5881F9F8-2611-41CC-96F8-68D2ABD947B2}" destId="{276F45F5-2412-4877-B493-9665DB79D961}" srcOrd="12" destOrd="0" presId="urn:microsoft.com/office/officeart/2005/8/layout/list1"/>
    <dgm:cxn modelId="{B6938D5F-92BA-4EF0-8FFD-4E9A74E62FDF}" type="presParOf" srcId="{276F45F5-2412-4877-B493-9665DB79D961}" destId="{99269095-3595-4AC2-9C49-FD8C1DDBF354}" srcOrd="0" destOrd="0" presId="urn:microsoft.com/office/officeart/2005/8/layout/list1"/>
    <dgm:cxn modelId="{C9ED7B22-3CBB-4633-A109-2F0B9B2D7372}" type="presParOf" srcId="{276F45F5-2412-4877-B493-9665DB79D961}" destId="{178CD7FD-2C71-4B3B-ABA6-85E1EDED6883}" srcOrd="1" destOrd="0" presId="urn:microsoft.com/office/officeart/2005/8/layout/list1"/>
    <dgm:cxn modelId="{D40DDF73-1FFC-4A24-88E7-08CFC699E19D}" type="presParOf" srcId="{5881F9F8-2611-41CC-96F8-68D2ABD947B2}" destId="{305F6BFB-4846-4810-ABED-17AE35E52F81}" srcOrd="13" destOrd="0" presId="urn:microsoft.com/office/officeart/2005/8/layout/list1"/>
    <dgm:cxn modelId="{AA484B54-E372-4793-845E-6166D75E837F}" type="presParOf" srcId="{5881F9F8-2611-41CC-96F8-68D2ABD947B2}" destId="{01F6FCBF-7D84-4B7E-A7AE-6FCDB82CD69F}" srcOrd="14" destOrd="0" presId="urn:microsoft.com/office/officeart/2005/8/layout/list1"/>
    <dgm:cxn modelId="{4E1DAEDF-4888-432F-BE27-71E49773EC0B}" type="presParOf" srcId="{5881F9F8-2611-41CC-96F8-68D2ABD947B2}" destId="{63AFCA42-7779-4E1E-AD46-89D636E6F359}" srcOrd="15" destOrd="0" presId="urn:microsoft.com/office/officeart/2005/8/layout/list1"/>
    <dgm:cxn modelId="{E0F39F2E-16E0-4367-B841-AB002EAB4929}" type="presParOf" srcId="{5881F9F8-2611-41CC-96F8-68D2ABD947B2}" destId="{CA824DB2-721F-4178-975E-462ACF589892}" srcOrd="16" destOrd="0" presId="urn:microsoft.com/office/officeart/2005/8/layout/list1"/>
    <dgm:cxn modelId="{4FD8336E-32B9-43A4-AE89-C6ACF33A453D}" type="presParOf" srcId="{CA824DB2-721F-4178-975E-462ACF589892}" destId="{19A8FC4C-7F3A-4D0B-81FE-0D9D6369506D}" srcOrd="0" destOrd="0" presId="urn:microsoft.com/office/officeart/2005/8/layout/list1"/>
    <dgm:cxn modelId="{A482CC63-AAE3-4D38-88F9-9ACA9983FFC3}" type="presParOf" srcId="{CA824DB2-721F-4178-975E-462ACF589892}" destId="{DA342D2B-EDB7-491D-873F-A547F1D0C677}" srcOrd="1" destOrd="0" presId="urn:microsoft.com/office/officeart/2005/8/layout/list1"/>
    <dgm:cxn modelId="{4828E48C-A29D-4321-B6C3-30EA19BB3AAB}" type="presParOf" srcId="{5881F9F8-2611-41CC-96F8-68D2ABD947B2}" destId="{0BC47B35-32FB-410E-AC25-403D04364461}" srcOrd="17" destOrd="0" presId="urn:microsoft.com/office/officeart/2005/8/layout/list1"/>
    <dgm:cxn modelId="{826BBB70-862F-4B24-B2D9-455130135F98}" type="presParOf" srcId="{5881F9F8-2611-41CC-96F8-68D2ABD947B2}" destId="{0FF2C712-3A3E-42F8-B7B3-3671570D9817}" srcOrd="18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992B822-A045-4EEF-8BD8-29F242224404}" type="doc">
      <dgm:prSet loTypeId="urn:microsoft.com/office/officeart/2005/8/layout/hList3" loCatId="list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3B43F28E-7E0B-41F7-B8A8-631FC96663A0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l"/>
          <a:r>
            <a:rPr lang="ru-RU" sz="1400" b="1"/>
            <a:t>                    </a:t>
          </a:r>
          <a:r>
            <a:rPr lang="ru-RU" sz="1410" b="1" baseline="0">
              <a:solidFill>
                <a:schemeClr val="bg1"/>
              </a:solidFill>
            </a:rPr>
            <a:t>НАИМЕНОВАНИЕ МУНИЦИПАЛЬНОЙ ПРОГРАММЫ                                 </a:t>
          </a:r>
          <a:r>
            <a:rPr lang="ru-RU" sz="1800" b="1"/>
            <a:t>2017 </a:t>
          </a:r>
          <a:r>
            <a:rPr lang="ru-RU" sz="1200" b="1"/>
            <a:t>ГОД</a:t>
          </a:r>
          <a:r>
            <a:rPr lang="ru-RU" sz="1400" b="1"/>
            <a:t>    </a:t>
          </a:r>
          <a:r>
            <a:rPr lang="ru-RU" sz="1800" b="1"/>
            <a:t>2018 </a:t>
          </a:r>
          <a:r>
            <a:rPr lang="ru-RU" sz="1200" b="1"/>
            <a:t>ГОД</a:t>
          </a:r>
        </a:p>
        <a:p>
          <a:pPr algn="l"/>
          <a:r>
            <a:rPr lang="ru-RU" sz="1400" b="1"/>
            <a:t>                            ГОРНЕННСКОГО ГОРОДСКОГО ПОСЕЛЕНИЯ                                            (ТЫС.РУБ.)  (ТЫС.РУБ.)                                      </a:t>
          </a:r>
        </a:p>
        <a:p>
          <a:pPr algn="l"/>
          <a:endParaRPr lang="ru-RU" sz="1000"/>
        </a:p>
      </dgm:t>
    </dgm:pt>
    <dgm:pt modelId="{BD054A6B-CC7E-42D0-B845-E0913F6779DC}" type="parTrans" cxnId="{9B01CA57-E0D4-4211-9E3A-795A8B4E632B}">
      <dgm:prSet/>
      <dgm:spPr/>
      <dgm:t>
        <a:bodyPr/>
        <a:lstStyle/>
        <a:p>
          <a:endParaRPr lang="ru-RU"/>
        </a:p>
      </dgm:t>
    </dgm:pt>
    <dgm:pt modelId="{F284CA69-3C46-40FE-8DDC-FC4B21CC2F5B}" type="sibTrans" cxnId="{9B01CA57-E0D4-4211-9E3A-795A8B4E632B}">
      <dgm:prSet/>
      <dgm:spPr/>
      <dgm:t>
        <a:bodyPr/>
        <a:lstStyle/>
        <a:p>
          <a:endParaRPr lang="ru-RU"/>
        </a:p>
      </dgm:t>
    </dgm:pt>
    <dgm:pt modelId="{0A6BCF5C-0163-4979-B190-61DCB2CD7A77}">
      <dgm:prSet phldrT="[Текст]" custT="1"/>
      <dgm:spPr/>
      <dgm:t>
        <a:bodyPr/>
        <a:lstStyle/>
        <a:p>
          <a:pPr algn="just"/>
          <a:r>
            <a:rPr lang="ru-RU" sz="1400"/>
            <a:t>1. МУНИЦИПАЛЬНОЕ УПРАВЛЕНИЕ И МУНИЦИПАЛЬНАЯ СЛУЖБА                                   </a:t>
          </a:r>
          <a:r>
            <a:rPr lang="ru-RU" sz="1400" b="1"/>
            <a:t>134,8</a:t>
          </a:r>
        </a:p>
        <a:p>
          <a:pPr algn="just"/>
          <a:r>
            <a:rPr lang="ru-RU" sz="1400"/>
            <a:t>2. УПРАВЛЕНИЕ МУНИЦИПАЛЬНЫМИ ФИНАНСАМИ                                                          </a:t>
          </a:r>
          <a:r>
            <a:rPr lang="ru-RU" sz="1400" b="1"/>
            <a:t>4076,1</a:t>
          </a:r>
        </a:p>
        <a:p>
          <a:pPr algn="just"/>
          <a:r>
            <a:rPr lang="ru-RU" sz="1400"/>
            <a:t>3. ЗАЩИТА НАСЕЛЕНИЯ И ТЕРРИТОРИИ ОТ ЧРЕЗВЫЧАЙНЫХ СИТУАЦИЙ, </a:t>
          </a:r>
        </a:p>
        <a:p>
          <a:pPr algn="just"/>
          <a:r>
            <a:rPr lang="ru-RU" sz="1400"/>
            <a:t>ОБЕСПЕЧЕНИЕ ПОЖАРНОЙ БЕЗОПАСНОСТИ И БЕЗОПАСНОСТИ ЛЮДЕЙ                         </a:t>
          </a:r>
          <a:r>
            <a:rPr lang="ru-RU" sz="1400" b="1"/>
            <a:t>136,9</a:t>
          </a:r>
        </a:p>
        <a:p>
          <a:pPr algn="just"/>
          <a:r>
            <a:rPr lang="ru-RU" sz="1400"/>
            <a:t>НА ВОДНЫХ ОЪЕКТАХ</a:t>
          </a:r>
        </a:p>
        <a:p>
          <a:pPr algn="just"/>
          <a:r>
            <a:rPr lang="ru-RU" sz="1400"/>
            <a:t>4. РАЗВИТИЕ ТРАНСПОРТНОЙ СИСТЕМЫ                                                                                 </a:t>
          </a:r>
          <a:r>
            <a:rPr lang="ru-RU" sz="1400" b="1"/>
            <a:t> 525,8</a:t>
          </a:r>
        </a:p>
        <a:p>
          <a:pPr algn="just"/>
          <a:r>
            <a:rPr lang="ru-RU" sz="1400"/>
            <a:t>5. БЛАГОУСТРОЙСТВО ТЕРРИТОРИИ И ЖИЛИЩНО-КОММУНАЛЬНОЕ ХОЗЙСТВО      </a:t>
          </a:r>
          <a:r>
            <a:rPr lang="ru-RU" sz="1400" b="1"/>
            <a:t>2139,3</a:t>
          </a:r>
        </a:p>
        <a:p>
          <a:pPr algn="l"/>
          <a:r>
            <a:rPr lang="ru-RU" sz="1400"/>
            <a:t>6. РАЗВИТИЕ ФИЗИЧЕСКОЙ КУЛЬТУРЫ, ФИЗИЧЕСКОЙ КУЛЬТУРЫ И СПОРТА                  </a:t>
          </a:r>
          <a:r>
            <a:rPr lang="ru-RU" sz="1400" b="1"/>
            <a:t>679,5</a:t>
          </a:r>
        </a:p>
        <a:p>
          <a:pPr algn="just"/>
          <a:r>
            <a:rPr lang="ru-RU" sz="1400"/>
            <a:t>                                                                  </a:t>
          </a:r>
          <a:endParaRPr lang="ru-RU" sz="1400" b="1"/>
        </a:p>
        <a:p>
          <a:pPr algn="just"/>
          <a:endParaRPr lang="ru-RU" sz="1400"/>
        </a:p>
        <a:p>
          <a:pPr algn="just"/>
          <a:r>
            <a:rPr lang="ru-RU" sz="1400"/>
            <a:t>ИТОГО  ПО ПРОГРАММАМ                                                                                                          </a:t>
          </a:r>
          <a:r>
            <a:rPr lang="ru-RU" sz="1400" b="1"/>
            <a:t> 7692,4</a:t>
          </a:r>
        </a:p>
      </dgm:t>
    </dgm:pt>
    <dgm:pt modelId="{6CB0FAEE-F783-4A28-A9DD-D6D524B3F8D7}" type="parTrans" cxnId="{6A2B4885-62F0-4905-A8E0-C888A36F83B1}">
      <dgm:prSet/>
      <dgm:spPr/>
      <dgm:t>
        <a:bodyPr/>
        <a:lstStyle/>
        <a:p>
          <a:endParaRPr lang="ru-RU"/>
        </a:p>
      </dgm:t>
    </dgm:pt>
    <dgm:pt modelId="{190752B5-DF17-4435-A5AB-32673775F879}" type="sibTrans" cxnId="{6A2B4885-62F0-4905-A8E0-C888A36F83B1}">
      <dgm:prSet/>
      <dgm:spPr/>
      <dgm:t>
        <a:bodyPr/>
        <a:lstStyle/>
        <a:p>
          <a:endParaRPr lang="ru-RU"/>
        </a:p>
      </dgm:t>
    </dgm:pt>
    <dgm:pt modelId="{D2E11FB9-4B1E-49B9-A0DA-159CE2E373C6}">
      <dgm:prSet phldrT="[Текст]" custT="1"/>
      <dgm:spPr/>
      <dgm:t>
        <a:bodyPr/>
        <a:lstStyle/>
        <a:p>
          <a:endParaRPr lang="ru-RU" sz="1400" b="1"/>
        </a:p>
        <a:p>
          <a:endParaRPr lang="ru-RU" sz="1400" b="1"/>
        </a:p>
        <a:p>
          <a:endParaRPr lang="ru-RU" sz="1400" b="1"/>
        </a:p>
        <a:p>
          <a:r>
            <a:rPr lang="ru-RU" sz="1400" b="1"/>
            <a:t>134,8</a:t>
          </a:r>
        </a:p>
        <a:p>
          <a:r>
            <a:rPr lang="ru-RU" sz="1400" b="1"/>
            <a:t>4076,1</a:t>
          </a:r>
        </a:p>
        <a:p>
          <a:endParaRPr lang="ru-RU" sz="1400" b="1"/>
        </a:p>
        <a:p>
          <a:r>
            <a:rPr lang="ru-RU" sz="1400" b="1"/>
            <a:t>136,9</a:t>
          </a:r>
        </a:p>
        <a:p>
          <a:endParaRPr lang="ru-RU" sz="1400" b="1"/>
        </a:p>
        <a:p>
          <a:r>
            <a:rPr lang="ru-RU" sz="1400" b="1"/>
            <a:t>524,8</a:t>
          </a:r>
        </a:p>
        <a:p>
          <a:r>
            <a:rPr lang="ru-RU" sz="1400" b="1"/>
            <a:t>2339,4</a:t>
          </a:r>
        </a:p>
        <a:p>
          <a:r>
            <a:rPr lang="ru-RU" sz="1400" b="1"/>
            <a:t>679,5</a:t>
          </a:r>
        </a:p>
        <a:p>
          <a:endParaRPr lang="ru-RU" sz="1400" b="1"/>
        </a:p>
        <a:p>
          <a:endParaRPr lang="ru-RU" sz="1400" b="1"/>
        </a:p>
        <a:p>
          <a:r>
            <a:rPr lang="ru-RU" sz="1400" b="1"/>
            <a:t>7891,5</a:t>
          </a:r>
        </a:p>
        <a:p>
          <a:endParaRPr lang="ru-RU" sz="1400" b="1"/>
        </a:p>
        <a:p>
          <a:endParaRPr lang="ru-RU" sz="1400" b="1"/>
        </a:p>
        <a:p>
          <a:endParaRPr lang="ru-RU" sz="1400" b="1"/>
        </a:p>
      </dgm:t>
    </dgm:pt>
    <dgm:pt modelId="{42FD8C6C-02C0-4454-905F-AA3F0EDCA628}" type="parTrans" cxnId="{2B12D7E1-5009-488D-82D9-22BD8EC37F78}">
      <dgm:prSet/>
      <dgm:spPr/>
      <dgm:t>
        <a:bodyPr/>
        <a:lstStyle/>
        <a:p>
          <a:endParaRPr lang="ru-RU"/>
        </a:p>
      </dgm:t>
    </dgm:pt>
    <dgm:pt modelId="{C3F449CE-5855-48CF-9A20-1CE722619DE4}" type="sibTrans" cxnId="{2B12D7E1-5009-488D-82D9-22BD8EC37F78}">
      <dgm:prSet/>
      <dgm:spPr/>
      <dgm:t>
        <a:bodyPr/>
        <a:lstStyle/>
        <a:p>
          <a:endParaRPr lang="ru-RU"/>
        </a:p>
      </dgm:t>
    </dgm:pt>
    <dgm:pt modelId="{91114DE7-A29F-4C9D-8B58-39C5C98123E3}" type="pres">
      <dgm:prSet presAssocID="{A992B822-A045-4EEF-8BD8-29F242224404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7C966D8-53A3-4F45-A1D1-3AFDDCEF2327}" type="pres">
      <dgm:prSet presAssocID="{3B43F28E-7E0B-41F7-B8A8-631FC96663A0}" presName="roof" presStyleLbl="dkBgShp" presStyleIdx="0" presStyleCnt="2" custScaleY="50382"/>
      <dgm:spPr/>
      <dgm:t>
        <a:bodyPr/>
        <a:lstStyle/>
        <a:p>
          <a:endParaRPr lang="ru-RU"/>
        </a:p>
      </dgm:t>
    </dgm:pt>
    <dgm:pt modelId="{107FBCE2-900A-42AA-9A12-218DE1A31A91}" type="pres">
      <dgm:prSet presAssocID="{3B43F28E-7E0B-41F7-B8A8-631FC96663A0}" presName="pillars" presStyleCnt="0"/>
      <dgm:spPr/>
    </dgm:pt>
    <dgm:pt modelId="{32C2D7A9-5636-4F92-A239-F2DE5B9E732A}" type="pres">
      <dgm:prSet presAssocID="{3B43F28E-7E0B-41F7-B8A8-631FC96663A0}" presName="pillar1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7BAEB0-D7C6-488B-81FF-7647A2D12573}" type="pres">
      <dgm:prSet presAssocID="{D2E11FB9-4B1E-49B9-A0DA-159CE2E373C6}" presName="pillarX" presStyleLbl="node1" presStyleIdx="1" presStyleCnt="2" custFlipHor="1" custScaleX="128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ED859A-DAD4-47FE-AF0C-A2136EC7897E}" type="pres">
      <dgm:prSet presAssocID="{3B43F28E-7E0B-41F7-B8A8-631FC96663A0}" presName="base" presStyleLbl="dkBgShp" presStyleIdx="1" presStyleCnt="2" custScaleY="128620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ru-RU"/>
        </a:p>
      </dgm:t>
    </dgm:pt>
  </dgm:ptLst>
  <dgm:cxnLst>
    <dgm:cxn modelId="{368AC994-D700-4943-8BE1-4382DCB43E52}" type="presOf" srcId="{D2E11FB9-4B1E-49B9-A0DA-159CE2E373C6}" destId="{077BAEB0-D7C6-488B-81FF-7647A2D12573}" srcOrd="0" destOrd="0" presId="urn:microsoft.com/office/officeart/2005/8/layout/hList3"/>
    <dgm:cxn modelId="{2B12D7E1-5009-488D-82D9-22BD8EC37F78}" srcId="{3B43F28E-7E0B-41F7-B8A8-631FC96663A0}" destId="{D2E11FB9-4B1E-49B9-A0DA-159CE2E373C6}" srcOrd="1" destOrd="0" parTransId="{42FD8C6C-02C0-4454-905F-AA3F0EDCA628}" sibTransId="{C3F449CE-5855-48CF-9A20-1CE722619DE4}"/>
    <dgm:cxn modelId="{6A2B4885-62F0-4905-A8E0-C888A36F83B1}" srcId="{3B43F28E-7E0B-41F7-B8A8-631FC96663A0}" destId="{0A6BCF5C-0163-4979-B190-61DCB2CD7A77}" srcOrd="0" destOrd="0" parTransId="{6CB0FAEE-F783-4A28-A9DD-D6D524B3F8D7}" sibTransId="{190752B5-DF17-4435-A5AB-32673775F879}"/>
    <dgm:cxn modelId="{9B01CA57-E0D4-4211-9E3A-795A8B4E632B}" srcId="{A992B822-A045-4EEF-8BD8-29F242224404}" destId="{3B43F28E-7E0B-41F7-B8A8-631FC96663A0}" srcOrd="0" destOrd="0" parTransId="{BD054A6B-CC7E-42D0-B845-E0913F6779DC}" sibTransId="{F284CA69-3C46-40FE-8DDC-FC4B21CC2F5B}"/>
    <dgm:cxn modelId="{4F94C532-8B25-4B00-BFB2-A9191D95EE56}" type="presOf" srcId="{3B43F28E-7E0B-41F7-B8A8-631FC96663A0}" destId="{E7C966D8-53A3-4F45-A1D1-3AFDDCEF2327}" srcOrd="0" destOrd="0" presId="urn:microsoft.com/office/officeart/2005/8/layout/hList3"/>
    <dgm:cxn modelId="{9553CF8F-D2A5-44B0-B13D-D2D25370F329}" type="presOf" srcId="{0A6BCF5C-0163-4979-B190-61DCB2CD7A77}" destId="{32C2D7A9-5636-4F92-A239-F2DE5B9E732A}" srcOrd="0" destOrd="0" presId="urn:microsoft.com/office/officeart/2005/8/layout/hList3"/>
    <dgm:cxn modelId="{37E156BA-B84B-4826-B676-5AFB9AB061E8}" type="presOf" srcId="{A992B822-A045-4EEF-8BD8-29F242224404}" destId="{91114DE7-A29F-4C9D-8B58-39C5C98123E3}" srcOrd="0" destOrd="0" presId="urn:microsoft.com/office/officeart/2005/8/layout/hList3"/>
    <dgm:cxn modelId="{8CE11499-BCC8-4E4C-B01A-D8E1FEA60A64}" type="presParOf" srcId="{91114DE7-A29F-4C9D-8B58-39C5C98123E3}" destId="{E7C966D8-53A3-4F45-A1D1-3AFDDCEF2327}" srcOrd="0" destOrd="0" presId="urn:microsoft.com/office/officeart/2005/8/layout/hList3"/>
    <dgm:cxn modelId="{FC417DBB-B6F2-434F-B76D-976876FE744A}" type="presParOf" srcId="{91114DE7-A29F-4C9D-8B58-39C5C98123E3}" destId="{107FBCE2-900A-42AA-9A12-218DE1A31A91}" srcOrd="1" destOrd="0" presId="urn:microsoft.com/office/officeart/2005/8/layout/hList3"/>
    <dgm:cxn modelId="{15C395D8-8B99-46C7-BD13-ADC0DECE73A6}" type="presParOf" srcId="{107FBCE2-900A-42AA-9A12-218DE1A31A91}" destId="{32C2D7A9-5636-4F92-A239-F2DE5B9E732A}" srcOrd="0" destOrd="0" presId="urn:microsoft.com/office/officeart/2005/8/layout/hList3"/>
    <dgm:cxn modelId="{FFE5173E-A80C-4565-9D6E-93DFF3B172CB}" type="presParOf" srcId="{107FBCE2-900A-42AA-9A12-218DE1A31A91}" destId="{077BAEB0-D7C6-488B-81FF-7647A2D12573}" srcOrd="1" destOrd="0" presId="urn:microsoft.com/office/officeart/2005/8/layout/hList3"/>
    <dgm:cxn modelId="{37B57F9C-D81C-4CD4-8124-558255CC64E3}" type="presParOf" srcId="{91114DE7-A29F-4C9D-8B58-39C5C98123E3}" destId="{4EED859A-DAD4-47FE-AF0C-A2136EC7897E}" srcOrd="2" destOrd="0" presId="urn:microsoft.com/office/officeart/2005/8/layout/hList3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5DDD9A-E4CD-451A-86E8-D9DD03194A58}">
      <dsp:nvSpPr>
        <dsp:cNvPr id="0" name=""/>
        <dsp:cNvSpPr/>
      </dsp:nvSpPr>
      <dsp:spPr>
        <a:xfrm>
          <a:off x="3648661" y="1434606"/>
          <a:ext cx="3332488" cy="2890384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50800" dist="38100" dir="2700000" sx="103000" sy="103000" algn="t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threePt" dir="t"/>
        </a:scene3d>
        <a:sp3d extrusionH="76200">
          <a:bevelT w="63500" h="25400"/>
          <a:bevelB/>
          <a:extrusionClr>
            <a:schemeClr val="bg1">
              <a:lumMod val="8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i="0" kern="1200">
              <a:solidFill>
                <a:sysClr val="windowText" lastClr="000000"/>
              </a:solidFill>
            </a:rPr>
            <a:t>Основа формирования бюджета Горненского городского поселения Красносулинского района на 2015 год и плановый период 2016 и 2017 годов</a:t>
          </a:r>
          <a:endParaRPr lang="ru-RU" sz="1800" i="0" kern="1200">
            <a:solidFill>
              <a:sysClr val="windowText" lastClr="000000"/>
            </a:solidFill>
          </a:endParaRPr>
        </a:p>
      </dsp:txBody>
      <dsp:txXfrm>
        <a:off x="3648661" y="1434606"/>
        <a:ext cx="3332488" cy="2890384"/>
      </dsp:txXfrm>
    </dsp:sp>
    <dsp:sp modelId="{9BEC5D00-75BA-4AA2-8D3B-4D1768927A7A}">
      <dsp:nvSpPr>
        <dsp:cNvPr id="0" name=""/>
        <dsp:cNvSpPr/>
      </dsp:nvSpPr>
      <dsp:spPr>
        <a:xfrm rot="19950605">
          <a:off x="7016507" y="2070435"/>
          <a:ext cx="490240" cy="5449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19950605">
        <a:off x="7016507" y="2070435"/>
        <a:ext cx="490240" cy="544995"/>
      </dsp:txXfrm>
    </dsp:sp>
    <dsp:sp modelId="{EDC90EF2-7F9B-45E5-A893-6EF9556D16C1}">
      <dsp:nvSpPr>
        <dsp:cNvPr id="0" name=""/>
        <dsp:cNvSpPr/>
      </dsp:nvSpPr>
      <dsp:spPr>
        <a:xfrm>
          <a:off x="6817318" y="19435"/>
          <a:ext cx="3488918" cy="234175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50800" dist="38100" dir="2700000" sx="103000" sy="103000" algn="t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threePt" dir="t"/>
        </a:scene3d>
        <a:sp3d extrusionH="76200">
          <a:bevelT w="63500" h="25400"/>
          <a:bevelB/>
          <a:extrusionClr>
            <a:schemeClr val="bg1">
              <a:lumMod val="8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Основные направления бюджетной и налоговой политики Ростовской области на 2015-2017 годы (Постановление ПРО от 11.09.2014 №628)</a:t>
          </a:r>
        </a:p>
      </dsp:txBody>
      <dsp:txXfrm>
        <a:off x="6817318" y="19435"/>
        <a:ext cx="3488918" cy="2341750"/>
      </dsp:txXfrm>
    </dsp:sp>
    <dsp:sp modelId="{01CF0803-4804-4B23-98B2-5EB51463646A}">
      <dsp:nvSpPr>
        <dsp:cNvPr id="0" name=""/>
        <dsp:cNvSpPr/>
      </dsp:nvSpPr>
      <dsp:spPr>
        <a:xfrm rot="1968194">
          <a:off x="7007074" y="3325507"/>
          <a:ext cx="582148" cy="5449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1488257"/>
                <a:satOff val="8966"/>
                <a:lumOff val="719"/>
                <a:alphaOff val="0"/>
                <a:shade val="51000"/>
                <a:satMod val="130000"/>
              </a:schemeClr>
            </a:gs>
            <a:gs pos="80000">
              <a:schemeClr val="accent4">
                <a:hueOff val="-1488257"/>
                <a:satOff val="8966"/>
                <a:lumOff val="719"/>
                <a:alphaOff val="0"/>
                <a:shade val="93000"/>
                <a:satMod val="130000"/>
              </a:schemeClr>
            </a:gs>
            <a:gs pos="100000">
              <a:schemeClr val="accent4">
                <a:hueOff val="-1488257"/>
                <a:satOff val="8966"/>
                <a:lumOff val="71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1968194">
        <a:off x="7007074" y="3325507"/>
        <a:ext cx="582148" cy="544995"/>
      </dsp:txXfrm>
    </dsp:sp>
    <dsp:sp modelId="{8C6C3AD7-31D6-4879-B594-9A557A8EDE11}">
      <dsp:nvSpPr>
        <dsp:cNvPr id="0" name=""/>
        <dsp:cNvSpPr/>
      </dsp:nvSpPr>
      <dsp:spPr>
        <a:xfrm>
          <a:off x="6826444" y="3732788"/>
          <a:ext cx="3300141" cy="2369561"/>
        </a:xfrm>
        <a:prstGeom prst="ellipse">
          <a:avLst/>
        </a:prstGeom>
        <a:gradFill rotWithShape="0">
          <a:gsLst>
            <a:gs pos="0">
              <a:schemeClr val="accent4">
                <a:hueOff val="-1488257"/>
                <a:satOff val="8966"/>
                <a:lumOff val="719"/>
                <a:alphaOff val="0"/>
                <a:shade val="51000"/>
                <a:satMod val="130000"/>
              </a:schemeClr>
            </a:gs>
            <a:gs pos="80000">
              <a:schemeClr val="accent4">
                <a:hueOff val="-1488257"/>
                <a:satOff val="8966"/>
                <a:lumOff val="719"/>
                <a:alphaOff val="0"/>
                <a:shade val="93000"/>
                <a:satMod val="130000"/>
              </a:schemeClr>
            </a:gs>
            <a:gs pos="100000">
              <a:schemeClr val="accent4">
                <a:hueOff val="-1488257"/>
                <a:satOff val="8966"/>
                <a:lumOff val="71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50800" dist="38100" dir="2700000" sx="103000" sy="103000" algn="t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threePt" dir="t"/>
        </a:scene3d>
        <a:sp3d extrusionH="76200">
          <a:bevelT w="63500" h="25400"/>
          <a:bevelB/>
          <a:extrusionClr>
            <a:schemeClr val="bg1">
              <a:lumMod val="8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Муниципальные программы Горненского городского поселения</a:t>
          </a:r>
        </a:p>
      </dsp:txBody>
      <dsp:txXfrm>
        <a:off x="6826444" y="3732788"/>
        <a:ext cx="3300141" cy="2369561"/>
      </dsp:txXfrm>
    </dsp:sp>
    <dsp:sp modelId="{24AF6CEF-F7AE-406C-84CE-CE5C40AD73DA}">
      <dsp:nvSpPr>
        <dsp:cNvPr id="0" name=""/>
        <dsp:cNvSpPr/>
      </dsp:nvSpPr>
      <dsp:spPr>
        <a:xfrm rot="9213750">
          <a:off x="3132160" y="3304044"/>
          <a:ext cx="534700" cy="5449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2976513"/>
                <a:satOff val="17933"/>
                <a:lumOff val="1437"/>
                <a:alphaOff val="0"/>
                <a:shade val="51000"/>
                <a:satMod val="130000"/>
              </a:schemeClr>
            </a:gs>
            <a:gs pos="80000">
              <a:schemeClr val="accent4">
                <a:hueOff val="-2976513"/>
                <a:satOff val="17933"/>
                <a:lumOff val="1437"/>
                <a:alphaOff val="0"/>
                <a:shade val="93000"/>
                <a:satMod val="130000"/>
              </a:schemeClr>
            </a:gs>
            <a:gs pos="100000">
              <a:schemeClr val="accent4">
                <a:hueOff val="-2976513"/>
                <a:satOff val="17933"/>
                <a:lumOff val="143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9213750">
        <a:off x="3132160" y="3304044"/>
        <a:ext cx="534700" cy="544995"/>
      </dsp:txXfrm>
    </dsp:sp>
    <dsp:sp modelId="{B53F1F35-08F1-4794-8A0F-76A20B3974B3}">
      <dsp:nvSpPr>
        <dsp:cNvPr id="0" name=""/>
        <dsp:cNvSpPr/>
      </dsp:nvSpPr>
      <dsp:spPr>
        <a:xfrm>
          <a:off x="191139" y="3630706"/>
          <a:ext cx="3650781" cy="2671568"/>
        </a:xfrm>
        <a:prstGeom prst="ellipse">
          <a:avLst/>
        </a:prstGeom>
        <a:gradFill rotWithShape="0">
          <a:gsLst>
            <a:gs pos="0">
              <a:schemeClr val="accent4">
                <a:hueOff val="-2976513"/>
                <a:satOff val="17933"/>
                <a:lumOff val="1437"/>
                <a:alphaOff val="0"/>
                <a:shade val="51000"/>
                <a:satMod val="130000"/>
              </a:schemeClr>
            </a:gs>
            <a:gs pos="80000">
              <a:schemeClr val="accent4">
                <a:hueOff val="-2976513"/>
                <a:satOff val="17933"/>
                <a:lumOff val="1437"/>
                <a:alphaOff val="0"/>
                <a:shade val="93000"/>
                <a:satMod val="130000"/>
              </a:schemeClr>
            </a:gs>
            <a:gs pos="100000">
              <a:schemeClr val="accent4">
                <a:hueOff val="-2976513"/>
                <a:satOff val="17933"/>
                <a:lumOff val="143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50800" dist="38100" dir="2700000" sx="103000" sy="103000" algn="t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threePt" dir="t"/>
        </a:scene3d>
        <a:sp3d extrusionH="76200">
          <a:bevelT w="63500" h="25400"/>
          <a:bevelB/>
          <a:extrusionClr>
            <a:schemeClr val="bg1">
              <a:lumMod val="8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Основные направления бюджетной и налоговой политики Горненского городского поселения на 2015-2017 годы (Постановление Администрации Горненского городского поселения от 15.10.2014 №96)</a:t>
          </a:r>
        </a:p>
      </dsp:txBody>
      <dsp:txXfrm>
        <a:off x="191139" y="3630706"/>
        <a:ext cx="3650781" cy="2671568"/>
      </dsp:txXfrm>
    </dsp:sp>
    <dsp:sp modelId="{5FB178C8-31C5-4777-906E-5360D56C9E84}">
      <dsp:nvSpPr>
        <dsp:cNvPr id="0" name=""/>
        <dsp:cNvSpPr/>
      </dsp:nvSpPr>
      <dsp:spPr>
        <a:xfrm rot="12338093">
          <a:off x="3091986" y="2075738"/>
          <a:ext cx="520523" cy="544995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12338093">
        <a:off x="3091986" y="2075738"/>
        <a:ext cx="520523" cy="544995"/>
      </dsp:txXfrm>
    </dsp:sp>
    <dsp:sp modelId="{6068A632-0B9B-4745-A3DB-AFBB4047B61E}">
      <dsp:nvSpPr>
        <dsp:cNvPr id="0" name=""/>
        <dsp:cNvSpPr/>
      </dsp:nvSpPr>
      <dsp:spPr>
        <a:xfrm>
          <a:off x="107269" y="0"/>
          <a:ext cx="3528734" cy="2454965"/>
        </a:xfrm>
        <a:prstGeom prst="ellipse">
          <a:avLst/>
        </a:prstGeom>
        <a:solidFill>
          <a:schemeClr val="accent2">
            <a:lumMod val="75000"/>
          </a:schemeClr>
        </a:solidFill>
        <a:ln>
          <a:noFill/>
        </a:ln>
        <a:effectLst>
          <a:outerShdw blurRad="50800" dist="38100" dir="2700000" sx="103000" sy="103000" algn="tl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threePt" dir="t"/>
        </a:scene3d>
        <a:sp3d extrusionH="76200">
          <a:bevelT w="63500" h="25400"/>
          <a:bevelB/>
          <a:extrusionClr>
            <a:schemeClr val="bg1">
              <a:lumMod val="85000"/>
            </a:schemeClr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Прогноз социально-экономического развития Горненского городского поселения на 2015-2017 годы (Постановление Администрации Горненского городского поселения от 03.06.2014 №59)</a:t>
          </a:r>
        </a:p>
      </dsp:txBody>
      <dsp:txXfrm>
        <a:off x="107269" y="0"/>
        <a:ext cx="3528734" cy="245496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56539FB-DE3A-48D2-8368-9FC9BB32FEB2}">
      <dsp:nvSpPr>
        <dsp:cNvPr id="0" name=""/>
        <dsp:cNvSpPr/>
      </dsp:nvSpPr>
      <dsp:spPr>
        <a:xfrm>
          <a:off x="0" y="849700"/>
          <a:ext cx="101473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ED89CA1-62E5-4C9F-96D4-4D9B715D364B}">
      <dsp:nvSpPr>
        <dsp:cNvPr id="0" name=""/>
        <dsp:cNvSpPr/>
      </dsp:nvSpPr>
      <dsp:spPr>
        <a:xfrm>
          <a:off x="506869" y="51751"/>
          <a:ext cx="8707359" cy="945549"/>
        </a:xfrm>
        <a:prstGeom prst="roundRect">
          <a:avLst/>
        </a:prstGeom>
        <a:solidFill>
          <a:schemeClr val="accent3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8481" tIns="0" rIns="268481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1) Обеспечение устойчивости и сбалансированности бюджетной системы в целях гарантированного исполнения действующих и принимаемых расходных обязательств;</a:t>
          </a:r>
        </a:p>
      </dsp:txBody>
      <dsp:txXfrm>
        <a:off x="506869" y="51751"/>
        <a:ext cx="8707359" cy="945549"/>
      </dsp:txXfrm>
    </dsp:sp>
    <dsp:sp modelId="{1728BF22-7656-4A36-B41E-0B0FDE39ABF5}">
      <dsp:nvSpPr>
        <dsp:cNvPr id="0" name=""/>
        <dsp:cNvSpPr/>
      </dsp:nvSpPr>
      <dsp:spPr>
        <a:xfrm>
          <a:off x="0" y="1880995"/>
          <a:ext cx="101473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A7CB487-0594-4957-8424-41F42D2DFAE6}">
      <dsp:nvSpPr>
        <dsp:cNvPr id="0" name=""/>
        <dsp:cNvSpPr/>
      </dsp:nvSpPr>
      <dsp:spPr>
        <a:xfrm>
          <a:off x="506869" y="1155700"/>
          <a:ext cx="8659389" cy="872894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8481" tIns="0" rIns="268481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2) Повышение эффективности бюджетной политики, в том числе за счет роста эффективности и оптимизации структуры бюджетных расходов</a:t>
          </a:r>
          <a:r>
            <a:rPr lang="ru-RU" sz="1000" b="1" kern="1200"/>
            <a:t>;</a:t>
          </a:r>
        </a:p>
      </dsp:txBody>
      <dsp:txXfrm>
        <a:off x="506869" y="1155700"/>
        <a:ext cx="8659389" cy="872894"/>
      </dsp:txXfrm>
    </dsp:sp>
    <dsp:sp modelId="{58AE844A-07C8-4B06-B68B-C008DFC13294}">
      <dsp:nvSpPr>
        <dsp:cNvPr id="0" name=""/>
        <dsp:cNvSpPr/>
      </dsp:nvSpPr>
      <dsp:spPr>
        <a:xfrm>
          <a:off x="0" y="2803815"/>
          <a:ext cx="101473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4267142-BE0A-498E-8A3B-6F5FE46B847D}">
      <dsp:nvSpPr>
        <dsp:cNvPr id="0" name=""/>
        <dsp:cNvSpPr/>
      </dsp:nvSpPr>
      <dsp:spPr>
        <a:xfrm>
          <a:off x="507365" y="2186995"/>
          <a:ext cx="8655778" cy="764420"/>
        </a:xfrm>
        <a:prstGeom prst="roundRect">
          <a:avLst/>
        </a:prstGeom>
        <a:solidFill>
          <a:schemeClr val="accent5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8481" tIns="0" rIns="268481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3) Соотношение финансовых возможностей Горненского городского поселения ключевым направлениям развития;</a:t>
          </a:r>
        </a:p>
      </dsp:txBody>
      <dsp:txXfrm>
        <a:off x="507365" y="2186995"/>
        <a:ext cx="8655778" cy="764420"/>
      </dsp:txXfrm>
    </dsp:sp>
    <dsp:sp modelId="{01F6FCBF-7D84-4B7E-A7AE-6FCDB82CD69F}">
      <dsp:nvSpPr>
        <dsp:cNvPr id="0" name=""/>
        <dsp:cNvSpPr/>
      </dsp:nvSpPr>
      <dsp:spPr>
        <a:xfrm>
          <a:off x="0" y="3737661"/>
          <a:ext cx="101473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78CD7FD-2C71-4B3B-ABA6-85E1EDED6883}">
      <dsp:nvSpPr>
        <dsp:cNvPr id="0" name=""/>
        <dsp:cNvSpPr/>
      </dsp:nvSpPr>
      <dsp:spPr>
        <a:xfrm>
          <a:off x="506869" y="3109815"/>
          <a:ext cx="8649454" cy="775446"/>
        </a:xfrm>
        <a:prstGeom prst="roundRect">
          <a:avLst/>
        </a:prstGeom>
        <a:solidFill>
          <a:schemeClr val="accent2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8481" tIns="0" rIns="268481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4) Повышение роли бюджетной политики для поддержки экономического роста;</a:t>
          </a:r>
        </a:p>
      </dsp:txBody>
      <dsp:txXfrm>
        <a:off x="506869" y="3109815"/>
        <a:ext cx="8649454" cy="775446"/>
      </dsp:txXfrm>
    </dsp:sp>
    <dsp:sp modelId="{0FF2C712-3A3E-42F8-B7B3-3671570D9817}">
      <dsp:nvSpPr>
        <dsp:cNvPr id="0" name=""/>
        <dsp:cNvSpPr/>
      </dsp:nvSpPr>
      <dsp:spPr>
        <a:xfrm>
          <a:off x="0" y="4687348"/>
          <a:ext cx="101473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A342D2B-EDB7-491D-873F-A547F1D0C677}">
      <dsp:nvSpPr>
        <dsp:cNvPr id="0" name=""/>
        <dsp:cNvSpPr/>
      </dsp:nvSpPr>
      <dsp:spPr>
        <a:xfrm>
          <a:off x="506869" y="4043661"/>
          <a:ext cx="8630153" cy="791286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8481" tIns="0" rIns="268481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5) Повышение прозрачности и открытости бюджетного процесса.</a:t>
          </a:r>
        </a:p>
      </dsp:txBody>
      <dsp:txXfrm>
        <a:off x="506869" y="4043661"/>
        <a:ext cx="8630153" cy="79128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7C966D8-53A3-4F45-A1D1-3AFDDCEF2327}">
      <dsp:nvSpPr>
        <dsp:cNvPr id="0" name=""/>
        <dsp:cNvSpPr/>
      </dsp:nvSpPr>
      <dsp:spPr>
        <a:xfrm>
          <a:off x="0" y="81286"/>
          <a:ext cx="7988300" cy="1072193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                   </a:t>
          </a:r>
          <a:r>
            <a:rPr lang="ru-RU" sz="1410" b="1" kern="1200" baseline="0">
              <a:solidFill>
                <a:schemeClr val="bg1"/>
              </a:solidFill>
            </a:rPr>
            <a:t>НАИМЕНОВАНИЕ МУНИЦИПАЛЬНОЙ ПРОГРАММЫ                                 </a:t>
          </a:r>
          <a:r>
            <a:rPr lang="ru-RU" sz="1800" b="1" kern="1200"/>
            <a:t>2015 </a:t>
          </a:r>
          <a:r>
            <a:rPr lang="ru-RU" sz="1200" b="1" kern="1200"/>
            <a:t>ГОД</a:t>
          </a:r>
          <a:r>
            <a:rPr lang="ru-RU" sz="1400" b="1" kern="1200"/>
            <a:t>        ДОЛЯ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                           ГОРНЕННСКОГО ГОРОДСКОГО ПОСЕЛЕНИЯ                                            (ТЫС.РУБ.)   В ОБЩИХ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                                                                                                                                                                              РАСХОДАХ                                     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0" y="81286"/>
        <a:ext cx="7988300" cy="1072193"/>
      </dsp:txXfrm>
    </dsp:sp>
    <dsp:sp modelId="{32C2D7A9-5636-4F92-A239-F2DE5B9E732A}">
      <dsp:nvSpPr>
        <dsp:cNvPr id="0" name=""/>
        <dsp:cNvSpPr/>
      </dsp:nvSpPr>
      <dsp:spPr>
        <a:xfrm>
          <a:off x="1120" y="1366047"/>
          <a:ext cx="7075574" cy="314439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1. МУНИЦИПАЛЬНАЯ ПОЛИТИКА                                                                                                 </a:t>
          </a:r>
          <a:r>
            <a:rPr lang="ru-RU" sz="1400" b="1" kern="1200"/>
            <a:t>215,3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2. УПРАВЛЕНИЕ МУНИЦИПАЛЬНЫМИ ФИНАНСАМИ                                                          </a:t>
          </a:r>
          <a:r>
            <a:rPr lang="ru-RU" sz="1400" b="1" kern="1200"/>
            <a:t>3 025,1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3. ЗАЩИТА НАСЕЛЕНИЯ И ТЕРРИТОРИИ ОТ ЧРЕЗВЫЧАЙНЫХ СИТУАЦИЙ, 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ОБЕСПЕЧЕНИЕ ПОЖАРНОЙ БЕЗОПАСНОСТИ И БЕЗОПАСНОСТИ ЛЮДЕЙ                         </a:t>
          </a:r>
          <a:r>
            <a:rPr lang="ru-RU" sz="1400" b="1" kern="1200"/>
            <a:t>158,5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НА ВОДНЫХ ОЪЕКТАХ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4. РАЗВИТИЕ ТРАНСПОРТНОЙ СИСТЕМЫ                                                                                 </a:t>
          </a:r>
          <a:r>
            <a:rPr lang="ru-RU" sz="1400" b="1" kern="1200"/>
            <a:t> 420,7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5. БЛАГОУСТРОЙСТВО ТЕРРИТОРИИ И ЖИЛИЩНО-КОММУНАЛЬНОЕ ХОЗЙСТВО      </a:t>
          </a:r>
          <a:r>
            <a:rPr lang="ru-RU" sz="1400" b="1" kern="1200"/>
            <a:t>1 579,7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6. РАЗВИТИЕ КУЛЬТУРЫ                                                                                                                  </a:t>
          </a:r>
          <a:r>
            <a:rPr lang="ru-RU" sz="1400" b="1" kern="1200"/>
            <a:t>664,7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7. РАЗВИТИЕ ФИЗИЧЕСКОЙ КУЛЬТУРЫ И СПОРТА                                                                    </a:t>
          </a:r>
          <a:r>
            <a:rPr lang="ru-RU" sz="1400" b="1" kern="1200"/>
            <a:t>40,0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ИТОГО  ПО ПРОГРАММАМ                                                                                                          </a:t>
          </a:r>
          <a:r>
            <a:rPr lang="ru-RU" sz="1400" b="1" kern="1200"/>
            <a:t> 6 104,0                                                                       </a:t>
          </a:r>
        </a:p>
      </dsp:txBody>
      <dsp:txXfrm>
        <a:off x="1120" y="1366047"/>
        <a:ext cx="7075574" cy="3144393"/>
      </dsp:txXfrm>
    </dsp:sp>
    <dsp:sp modelId="{077BAEB0-D7C6-488B-81FF-7647A2D12573}">
      <dsp:nvSpPr>
        <dsp:cNvPr id="0" name=""/>
        <dsp:cNvSpPr/>
      </dsp:nvSpPr>
      <dsp:spPr>
        <a:xfrm flipH="1">
          <a:off x="7076694" y="1366047"/>
          <a:ext cx="910484" cy="314439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3%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42,8%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2,2%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6%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22,4%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9,4%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0,6%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86,4%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flipH="1">
        <a:off x="7076694" y="1366047"/>
        <a:ext cx="910484" cy="3144393"/>
      </dsp:txXfrm>
    </dsp:sp>
    <dsp:sp modelId="{4EED859A-DAD4-47FE-AF0C-A2136EC7897E}">
      <dsp:nvSpPr>
        <dsp:cNvPr id="0" name=""/>
        <dsp:cNvSpPr/>
      </dsp:nvSpPr>
      <dsp:spPr>
        <a:xfrm>
          <a:off x="0" y="4460445"/>
          <a:ext cx="7988300" cy="449368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96582C5-4432-4C5C-8E47-228D9A7064B8}">
      <dsp:nvSpPr>
        <dsp:cNvPr id="0" name=""/>
        <dsp:cNvSpPr/>
      </dsp:nvSpPr>
      <dsp:spPr>
        <a:xfrm>
          <a:off x="0" y="0"/>
          <a:ext cx="4902200" cy="4902200"/>
        </a:xfrm>
        <a:prstGeom prst="triangl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threePt" dir="t"/>
        </a:scene3d>
        <a:sp3d>
          <a:bevelT/>
          <a:bevelB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DE39CD-70D1-49E2-B9CF-E4E25FA44EE5}">
      <dsp:nvSpPr>
        <dsp:cNvPr id="0" name=""/>
        <dsp:cNvSpPr/>
      </dsp:nvSpPr>
      <dsp:spPr>
        <a:xfrm>
          <a:off x="2484614" y="1201510"/>
          <a:ext cx="3193408" cy="42678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Национальная оборона</a:t>
          </a:r>
        </a:p>
      </dsp:txBody>
      <dsp:txXfrm>
        <a:off x="2484614" y="1201510"/>
        <a:ext cx="3193408" cy="426787"/>
      </dsp:txXfrm>
    </dsp:sp>
    <dsp:sp modelId="{F267025A-5921-4A51-A8D9-43145364440D}">
      <dsp:nvSpPr>
        <dsp:cNvPr id="0" name=""/>
        <dsp:cNvSpPr/>
      </dsp:nvSpPr>
      <dsp:spPr>
        <a:xfrm>
          <a:off x="2488104" y="536776"/>
          <a:ext cx="3186430" cy="52995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Общегосударственные вопросы</a:t>
          </a:r>
        </a:p>
      </dsp:txBody>
      <dsp:txXfrm>
        <a:off x="2488104" y="536776"/>
        <a:ext cx="3186430" cy="529950"/>
      </dsp:txXfrm>
    </dsp:sp>
    <dsp:sp modelId="{00E957CF-2A0C-4443-8E47-F4583BC758A2}">
      <dsp:nvSpPr>
        <dsp:cNvPr id="0" name=""/>
        <dsp:cNvSpPr/>
      </dsp:nvSpPr>
      <dsp:spPr>
        <a:xfrm>
          <a:off x="2488104" y="1715103"/>
          <a:ext cx="3186430" cy="47856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Жилищно-коммунальное хозйство</a:t>
          </a:r>
        </a:p>
      </dsp:txBody>
      <dsp:txXfrm>
        <a:off x="2488104" y="1715103"/>
        <a:ext cx="3186430" cy="478569"/>
      </dsp:txXfrm>
    </dsp:sp>
    <dsp:sp modelId="{EF78655B-1DA5-401F-A139-5DAC96088E8C}">
      <dsp:nvSpPr>
        <dsp:cNvPr id="0" name=""/>
        <dsp:cNvSpPr/>
      </dsp:nvSpPr>
      <dsp:spPr>
        <a:xfrm>
          <a:off x="2488104" y="2232449"/>
          <a:ext cx="3186430" cy="44672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Культура, кинематография</a:t>
          </a:r>
        </a:p>
      </dsp:txBody>
      <dsp:txXfrm>
        <a:off x="2488104" y="2232449"/>
        <a:ext cx="3186430" cy="446725"/>
      </dsp:txXfrm>
    </dsp:sp>
    <dsp:sp modelId="{BDC4089B-0620-4EA6-AFB9-756C05742FFC}">
      <dsp:nvSpPr>
        <dsp:cNvPr id="0" name=""/>
        <dsp:cNvSpPr/>
      </dsp:nvSpPr>
      <dsp:spPr>
        <a:xfrm>
          <a:off x="2488104" y="2717952"/>
          <a:ext cx="3186430" cy="43713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Дорожное хозйство (дорожные фонды)</a:t>
          </a:r>
        </a:p>
      </dsp:txBody>
      <dsp:txXfrm>
        <a:off x="2488104" y="2717952"/>
        <a:ext cx="3186430" cy="437133"/>
      </dsp:txXfrm>
    </dsp:sp>
    <dsp:sp modelId="{D8AA8DF3-98C4-41C6-B2B0-129FBFD10B8B}">
      <dsp:nvSpPr>
        <dsp:cNvPr id="0" name=""/>
        <dsp:cNvSpPr/>
      </dsp:nvSpPr>
      <dsp:spPr>
        <a:xfrm>
          <a:off x="2488104" y="3193862"/>
          <a:ext cx="3186430" cy="46265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Национална безопасность и правоохранительная деятельность</a:t>
          </a:r>
        </a:p>
      </dsp:txBody>
      <dsp:txXfrm>
        <a:off x="2488104" y="3193862"/>
        <a:ext cx="3186430" cy="462655"/>
      </dsp:txXfrm>
    </dsp:sp>
    <dsp:sp modelId="{C01C2ADF-FFE2-4699-A43D-C516FAF454DE}">
      <dsp:nvSpPr>
        <dsp:cNvPr id="0" name=""/>
        <dsp:cNvSpPr/>
      </dsp:nvSpPr>
      <dsp:spPr>
        <a:xfrm>
          <a:off x="2488104" y="3695294"/>
          <a:ext cx="3186430" cy="3961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Социальная политика</a:t>
          </a:r>
        </a:p>
      </dsp:txBody>
      <dsp:txXfrm>
        <a:off x="2488104" y="3695294"/>
        <a:ext cx="3186430" cy="396141"/>
      </dsp:txXfrm>
    </dsp:sp>
    <dsp:sp modelId="{93C3FFD4-63F3-4DCB-8065-DC541EDE8559}">
      <dsp:nvSpPr>
        <dsp:cNvPr id="0" name=""/>
        <dsp:cNvSpPr/>
      </dsp:nvSpPr>
      <dsp:spPr>
        <a:xfrm>
          <a:off x="2488104" y="4130213"/>
          <a:ext cx="3186430" cy="43340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Физическа культура и спорт</a:t>
          </a:r>
        </a:p>
      </dsp:txBody>
      <dsp:txXfrm>
        <a:off x="2488104" y="4130213"/>
        <a:ext cx="3186430" cy="4334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8CFFF-5BF1-4AA9-873A-9D7BEFB0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Ivey</cp:lastModifiedBy>
  <cp:revision>22</cp:revision>
  <dcterms:created xsi:type="dcterms:W3CDTF">2017-02-26T21:15:00Z</dcterms:created>
  <dcterms:modified xsi:type="dcterms:W3CDTF">2017-02-27T04:07:00Z</dcterms:modified>
</cp:coreProperties>
</file>