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Default="000A0116" w:rsidP="000A0116">
      <w:pPr>
        <w:widowControl/>
        <w:suppressAutoHyphens w:val="0"/>
        <w:autoSpaceDE/>
        <w:jc w:val="center"/>
        <w:rPr>
          <w:sz w:val="28"/>
          <w:szCs w:val="28"/>
          <w:lang w:eastAsia="ru-RU"/>
        </w:rPr>
      </w:pPr>
    </w:p>
    <w:p w:rsidR="001372E3" w:rsidRPr="00BE5501" w:rsidRDefault="001372E3" w:rsidP="001372E3">
      <w:pPr>
        <w:jc w:val="center"/>
        <w:rPr>
          <w:sz w:val="24"/>
          <w:szCs w:val="24"/>
        </w:rPr>
      </w:pPr>
      <w:r w:rsidRPr="00BE5501">
        <w:rPr>
          <w:sz w:val="24"/>
          <w:szCs w:val="24"/>
        </w:rPr>
        <w:t>РОССИЙСКАЯ ФЕДЕРАЦИЯ</w:t>
      </w:r>
    </w:p>
    <w:p w:rsidR="001372E3" w:rsidRPr="00BE5501" w:rsidRDefault="001372E3" w:rsidP="001372E3">
      <w:pPr>
        <w:jc w:val="center"/>
        <w:rPr>
          <w:sz w:val="24"/>
          <w:szCs w:val="24"/>
        </w:rPr>
      </w:pPr>
      <w:r w:rsidRPr="00BE5501">
        <w:rPr>
          <w:sz w:val="24"/>
          <w:szCs w:val="24"/>
        </w:rPr>
        <w:t>РОСТОВСКАЯ ОБЛАСТЬ</w:t>
      </w:r>
    </w:p>
    <w:p w:rsidR="001372E3" w:rsidRPr="00BE5501" w:rsidRDefault="001372E3" w:rsidP="001372E3">
      <w:pPr>
        <w:jc w:val="center"/>
        <w:rPr>
          <w:sz w:val="24"/>
          <w:szCs w:val="24"/>
        </w:rPr>
      </w:pPr>
      <w:r w:rsidRPr="00BE5501">
        <w:rPr>
          <w:sz w:val="24"/>
          <w:szCs w:val="24"/>
        </w:rPr>
        <w:t>КРАСНОСУЛИНСКИЙ РАЙОН</w:t>
      </w:r>
    </w:p>
    <w:p w:rsidR="001372E3" w:rsidRPr="00BE5501" w:rsidRDefault="001372E3" w:rsidP="001372E3">
      <w:pPr>
        <w:jc w:val="center"/>
        <w:rPr>
          <w:sz w:val="24"/>
          <w:szCs w:val="24"/>
        </w:rPr>
      </w:pPr>
      <w:r w:rsidRPr="00BE5501">
        <w:rPr>
          <w:sz w:val="24"/>
          <w:szCs w:val="24"/>
        </w:rPr>
        <w:t>МУНИЦИПАЛЬНОЕ ОБРАЗОВАНИЕ</w:t>
      </w:r>
    </w:p>
    <w:p w:rsidR="001372E3" w:rsidRPr="00BE5501" w:rsidRDefault="001372E3" w:rsidP="001372E3">
      <w:pPr>
        <w:jc w:val="center"/>
        <w:rPr>
          <w:sz w:val="24"/>
          <w:szCs w:val="24"/>
        </w:rPr>
      </w:pPr>
      <w:r w:rsidRPr="00BE5501">
        <w:rPr>
          <w:sz w:val="24"/>
          <w:szCs w:val="24"/>
        </w:rPr>
        <w:t>«ГОРНЕНСКОЕ ГОРОДСКОЕ ПОСЕЛЕНИЕ»</w:t>
      </w:r>
    </w:p>
    <w:p w:rsidR="001372E3" w:rsidRDefault="001372E3" w:rsidP="001372E3">
      <w:pPr>
        <w:jc w:val="center"/>
        <w:rPr>
          <w:b/>
          <w:sz w:val="28"/>
          <w:szCs w:val="28"/>
        </w:rPr>
      </w:pPr>
    </w:p>
    <w:p w:rsidR="001372E3" w:rsidRPr="00D801A9" w:rsidRDefault="001372E3" w:rsidP="001372E3">
      <w:pPr>
        <w:jc w:val="center"/>
        <w:rPr>
          <w:sz w:val="24"/>
          <w:szCs w:val="24"/>
        </w:rPr>
      </w:pPr>
      <w:r w:rsidRPr="00D801A9">
        <w:rPr>
          <w:sz w:val="24"/>
          <w:szCs w:val="24"/>
        </w:rPr>
        <w:t>АДМИНИСТРАЦИЯ ГОРНЕНСКОГО ГОРОДСКОГО ПОСЕЛЕНИЯ</w:t>
      </w:r>
    </w:p>
    <w:p w:rsidR="001372E3" w:rsidRPr="00D801A9" w:rsidRDefault="001372E3" w:rsidP="001372E3">
      <w:pPr>
        <w:jc w:val="center"/>
        <w:rPr>
          <w:sz w:val="28"/>
          <w:szCs w:val="28"/>
        </w:rPr>
      </w:pPr>
    </w:p>
    <w:p w:rsidR="001372E3" w:rsidRPr="00D801A9" w:rsidRDefault="001372E3" w:rsidP="001372E3">
      <w:pPr>
        <w:jc w:val="center"/>
        <w:rPr>
          <w:sz w:val="24"/>
          <w:szCs w:val="24"/>
        </w:rPr>
      </w:pPr>
      <w:r w:rsidRPr="00D801A9">
        <w:rPr>
          <w:sz w:val="24"/>
          <w:szCs w:val="24"/>
        </w:rPr>
        <w:t>РАСПОРЯЖЕНИЕ</w:t>
      </w:r>
    </w:p>
    <w:p w:rsidR="001372E3" w:rsidRPr="00D801A9" w:rsidRDefault="001372E3" w:rsidP="001372E3">
      <w:pPr>
        <w:jc w:val="both"/>
        <w:rPr>
          <w:sz w:val="28"/>
          <w:szCs w:val="28"/>
        </w:rPr>
      </w:pPr>
    </w:p>
    <w:p w:rsidR="001372E3" w:rsidRDefault="001372E3" w:rsidP="001372E3">
      <w:pPr>
        <w:jc w:val="both"/>
        <w:rPr>
          <w:sz w:val="28"/>
          <w:szCs w:val="28"/>
        </w:rPr>
      </w:pPr>
      <w:r w:rsidRPr="00D3123A">
        <w:rPr>
          <w:sz w:val="24"/>
          <w:szCs w:val="24"/>
        </w:rPr>
        <w:t>2</w:t>
      </w:r>
      <w:r w:rsidR="00D3123A" w:rsidRPr="00D3123A">
        <w:rPr>
          <w:sz w:val="24"/>
          <w:szCs w:val="24"/>
        </w:rPr>
        <w:t>0</w:t>
      </w:r>
      <w:r w:rsidRPr="00D3123A">
        <w:rPr>
          <w:sz w:val="24"/>
          <w:szCs w:val="24"/>
        </w:rPr>
        <w:t>.</w:t>
      </w:r>
      <w:r w:rsidRPr="00D3123A">
        <w:rPr>
          <w:sz w:val="24"/>
          <w:szCs w:val="24"/>
          <w:lang w:val="en-US"/>
        </w:rPr>
        <w:t>1</w:t>
      </w:r>
      <w:r w:rsidRPr="00D3123A">
        <w:rPr>
          <w:sz w:val="24"/>
          <w:szCs w:val="24"/>
        </w:rPr>
        <w:t>0.20</w:t>
      </w:r>
      <w:r w:rsidR="00D7447C" w:rsidRPr="00D3123A">
        <w:rPr>
          <w:sz w:val="24"/>
          <w:szCs w:val="24"/>
          <w:lang w:val="en-US"/>
        </w:rPr>
        <w:t>20</w:t>
      </w:r>
      <w:r w:rsidRPr="00D3123A">
        <w:rPr>
          <w:sz w:val="24"/>
          <w:szCs w:val="24"/>
          <w:lang w:val="en-US"/>
        </w:rPr>
        <w:t xml:space="preserve"> </w:t>
      </w:r>
      <w:r w:rsidRPr="00D3123A">
        <w:rPr>
          <w:sz w:val="24"/>
          <w:szCs w:val="24"/>
        </w:rPr>
        <w:t>г.</w:t>
      </w:r>
      <w:r w:rsidRPr="00D801A9">
        <w:rPr>
          <w:sz w:val="24"/>
          <w:szCs w:val="24"/>
        </w:rPr>
        <w:t xml:space="preserve">                 </w:t>
      </w:r>
      <w:r>
        <w:rPr>
          <w:sz w:val="24"/>
          <w:szCs w:val="24"/>
        </w:rPr>
        <w:t xml:space="preserve">                     </w:t>
      </w:r>
      <w:r>
        <w:rPr>
          <w:sz w:val="24"/>
          <w:szCs w:val="24"/>
          <w:lang w:val="en-US"/>
        </w:rPr>
        <w:t xml:space="preserve">        </w:t>
      </w:r>
      <w:r>
        <w:rPr>
          <w:sz w:val="24"/>
          <w:szCs w:val="24"/>
        </w:rPr>
        <w:t xml:space="preserve"> </w:t>
      </w:r>
      <w:r w:rsidRPr="00D801A9">
        <w:rPr>
          <w:sz w:val="24"/>
          <w:szCs w:val="24"/>
        </w:rPr>
        <w:t xml:space="preserve">№ </w:t>
      </w:r>
      <w:r w:rsidR="00D3123A">
        <w:rPr>
          <w:sz w:val="24"/>
          <w:szCs w:val="24"/>
          <w:lang w:val="en-US"/>
        </w:rPr>
        <w:t>41/1</w:t>
      </w:r>
      <w:r w:rsidRPr="00E12499">
        <w:rPr>
          <w:sz w:val="24"/>
          <w:szCs w:val="24"/>
        </w:rPr>
        <w:t xml:space="preserve">                       </w:t>
      </w:r>
      <w:r w:rsidR="00636BA7">
        <w:rPr>
          <w:sz w:val="24"/>
          <w:szCs w:val="24"/>
        </w:rPr>
        <w:t xml:space="preserve">                    </w:t>
      </w:r>
      <w:r w:rsidR="00636BA7">
        <w:rPr>
          <w:sz w:val="24"/>
          <w:szCs w:val="24"/>
          <w:lang w:val="en-US"/>
        </w:rPr>
        <w:t xml:space="preserve">  </w:t>
      </w:r>
      <w:r>
        <w:rPr>
          <w:sz w:val="24"/>
          <w:szCs w:val="24"/>
        </w:rPr>
        <w:t xml:space="preserve">  р.п.Горный</w:t>
      </w:r>
    </w:p>
    <w:p w:rsidR="00202EDE" w:rsidRPr="00202EDE" w:rsidRDefault="00202EDE" w:rsidP="00202EDE">
      <w:pPr>
        <w:widowControl/>
        <w:tabs>
          <w:tab w:val="center" w:pos="3686"/>
          <w:tab w:val="right" w:pos="7938"/>
        </w:tabs>
        <w:suppressAutoHyphens w:val="0"/>
        <w:autoSpaceDE/>
        <w:rPr>
          <w:sz w:val="28"/>
          <w:szCs w:val="24"/>
          <w:lang w:eastAsia="ru-RU"/>
        </w:rPr>
      </w:pPr>
    </w:p>
    <w:p w:rsidR="00E563CB" w:rsidRPr="005D12D0"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1372E3" w:rsidP="005D12D0">
      <w:pPr>
        <w:pStyle w:val="Style4"/>
        <w:widowControl/>
        <w:spacing w:line="240" w:lineRule="auto"/>
        <w:jc w:val="center"/>
        <w:rPr>
          <w:rStyle w:val="FontStyle72"/>
          <w:sz w:val="24"/>
          <w:szCs w:val="24"/>
        </w:rPr>
      </w:pPr>
      <w:r>
        <w:rPr>
          <w:rStyle w:val="FontStyle72"/>
          <w:sz w:val="24"/>
          <w:szCs w:val="24"/>
        </w:rPr>
        <w:t>Горненского городского</w:t>
      </w:r>
      <w:r w:rsidR="00894D63">
        <w:rPr>
          <w:rStyle w:val="FontStyle72"/>
          <w:sz w:val="24"/>
          <w:szCs w:val="24"/>
        </w:rPr>
        <w:t xml:space="preserve"> поселения Красносулинского района </w:t>
      </w:r>
    </w:p>
    <w:p w:rsidR="00514FA8" w:rsidRPr="00765C99" w:rsidRDefault="00894D63" w:rsidP="005D12D0">
      <w:pPr>
        <w:pStyle w:val="Style4"/>
        <w:widowControl/>
        <w:spacing w:line="240" w:lineRule="auto"/>
        <w:jc w:val="center"/>
        <w:rPr>
          <w:rStyle w:val="FontStyle72"/>
          <w:sz w:val="24"/>
          <w:szCs w:val="24"/>
        </w:rPr>
      </w:pPr>
      <w:r>
        <w:rPr>
          <w:rStyle w:val="FontStyle72"/>
          <w:sz w:val="24"/>
          <w:szCs w:val="24"/>
        </w:rPr>
        <w:t>на 202</w:t>
      </w:r>
      <w:r w:rsidR="00D7447C">
        <w:rPr>
          <w:rStyle w:val="FontStyle72"/>
          <w:sz w:val="24"/>
          <w:szCs w:val="24"/>
          <w:lang w:val="en-US"/>
        </w:rPr>
        <w:t>1</w:t>
      </w:r>
      <w:r w:rsidR="001F6D88">
        <w:rPr>
          <w:rStyle w:val="FontStyle72"/>
          <w:sz w:val="24"/>
          <w:szCs w:val="24"/>
        </w:rPr>
        <w:t xml:space="preserve"> год и на плановый период 20</w:t>
      </w:r>
      <w:r w:rsidR="00D7447C">
        <w:rPr>
          <w:rStyle w:val="FontStyle72"/>
          <w:sz w:val="24"/>
          <w:szCs w:val="24"/>
          <w:lang w:val="en-US"/>
        </w:rPr>
        <w:t>2</w:t>
      </w:r>
      <w:r>
        <w:rPr>
          <w:rStyle w:val="FontStyle72"/>
          <w:sz w:val="24"/>
          <w:szCs w:val="24"/>
        </w:rPr>
        <w:t>1</w:t>
      </w:r>
      <w:r w:rsidR="00765C99" w:rsidRPr="00765C99">
        <w:rPr>
          <w:rStyle w:val="FontStyle72"/>
          <w:sz w:val="24"/>
          <w:szCs w:val="24"/>
        </w:rPr>
        <w:t xml:space="preserve"> и 202</w:t>
      </w:r>
      <w:r w:rsidR="00D7447C">
        <w:rPr>
          <w:rStyle w:val="FontStyle72"/>
          <w:sz w:val="24"/>
          <w:szCs w:val="24"/>
          <w:lang w:val="en-US"/>
        </w:rPr>
        <w:t>3</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1372E3">
        <w:rPr>
          <w:sz w:val="24"/>
          <w:szCs w:val="24"/>
        </w:rPr>
        <w:t>Горненское городское</w:t>
      </w:r>
      <w:r w:rsidR="0052167E" w:rsidRPr="00765C99">
        <w:rPr>
          <w:sz w:val="24"/>
          <w:szCs w:val="24"/>
        </w:rPr>
        <w:t xml:space="preserve">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1372E3">
        <w:rPr>
          <w:sz w:val="24"/>
          <w:szCs w:val="24"/>
        </w:rPr>
        <w:t>Горненского городского</w:t>
      </w:r>
      <w:r w:rsidR="00894D63" w:rsidRPr="00894D63">
        <w:rPr>
          <w:sz w:val="24"/>
          <w:szCs w:val="24"/>
        </w:rPr>
        <w:t xml:space="preserve"> пос</w:t>
      </w:r>
      <w:r w:rsidR="00894D63">
        <w:rPr>
          <w:sz w:val="24"/>
          <w:szCs w:val="24"/>
        </w:rPr>
        <w:t>еления Красносулинского района на 202</w:t>
      </w:r>
      <w:r w:rsidR="00D7447C">
        <w:rPr>
          <w:sz w:val="24"/>
          <w:szCs w:val="24"/>
          <w:lang w:val="en-US"/>
        </w:rPr>
        <w:t>1</w:t>
      </w:r>
      <w:r w:rsidR="00E563CB" w:rsidRPr="00765C99">
        <w:rPr>
          <w:sz w:val="24"/>
          <w:szCs w:val="24"/>
        </w:rPr>
        <w:t xml:space="preserve"> год </w:t>
      </w:r>
      <w:r w:rsidR="00544F57">
        <w:rPr>
          <w:rStyle w:val="FontStyle72"/>
          <w:sz w:val="24"/>
          <w:szCs w:val="24"/>
        </w:rPr>
        <w:t>и на плановый период 202</w:t>
      </w:r>
      <w:r w:rsidR="00D7447C">
        <w:rPr>
          <w:rStyle w:val="FontStyle72"/>
          <w:sz w:val="24"/>
          <w:szCs w:val="24"/>
          <w:lang w:val="en-US"/>
        </w:rPr>
        <w:t>2</w:t>
      </w:r>
      <w:r w:rsidR="00E563CB" w:rsidRPr="00765C99">
        <w:rPr>
          <w:rStyle w:val="FontStyle72"/>
          <w:sz w:val="24"/>
          <w:szCs w:val="24"/>
        </w:rPr>
        <w:t xml:space="preserve"> и 20</w:t>
      </w:r>
      <w:r w:rsidR="00765C99" w:rsidRPr="00765C99">
        <w:rPr>
          <w:rStyle w:val="FontStyle72"/>
          <w:sz w:val="24"/>
          <w:szCs w:val="24"/>
        </w:rPr>
        <w:t>2</w:t>
      </w:r>
      <w:r w:rsidR="00D7447C">
        <w:rPr>
          <w:rStyle w:val="FontStyle72"/>
          <w:sz w:val="24"/>
          <w:szCs w:val="24"/>
          <w:lang w:val="en-US"/>
        </w:rPr>
        <w:t>3</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765C99"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1372E3">
        <w:rPr>
          <w:sz w:val="24"/>
          <w:szCs w:val="24"/>
        </w:rPr>
        <w:t>Горненского городского</w:t>
      </w:r>
      <w:r w:rsidR="00894D63" w:rsidRPr="00894D63">
        <w:rPr>
          <w:sz w:val="24"/>
          <w:szCs w:val="24"/>
        </w:rPr>
        <w:t xml:space="preserve"> пос</w:t>
      </w:r>
      <w:r w:rsidR="00894D63">
        <w:rPr>
          <w:sz w:val="24"/>
          <w:szCs w:val="24"/>
        </w:rPr>
        <w:t xml:space="preserve">еления Красносулинского района </w:t>
      </w:r>
      <w:r w:rsidRPr="00765C99">
        <w:rPr>
          <w:sz w:val="24"/>
          <w:szCs w:val="24"/>
        </w:rPr>
        <w:t>согласно приложению № 2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1.3.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1372E3">
        <w:rPr>
          <w:rStyle w:val="FontStyle72"/>
          <w:sz w:val="24"/>
          <w:szCs w:val="24"/>
        </w:rPr>
        <w:t>Горненского городского</w:t>
      </w:r>
      <w:r w:rsidR="00894D63">
        <w:rPr>
          <w:rStyle w:val="FontStyle72"/>
          <w:sz w:val="24"/>
          <w:szCs w:val="24"/>
        </w:rPr>
        <w:t xml:space="preserve"> поселения Красносулинского района </w:t>
      </w:r>
      <w:r w:rsidRPr="00765C99">
        <w:rPr>
          <w:sz w:val="24"/>
          <w:szCs w:val="24"/>
        </w:rPr>
        <w:t>согласно приложению № 3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1.4.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1372E3">
        <w:rPr>
          <w:sz w:val="24"/>
          <w:szCs w:val="24"/>
        </w:rPr>
        <w:t>Горненского городского</w:t>
      </w:r>
      <w:r w:rsidR="00894D63" w:rsidRPr="00894D63">
        <w:rPr>
          <w:sz w:val="24"/>
          <w:szCs w:val="24"/>
        </w:rPr>
        <w:t xml:space="preserve"> поселения Красносулинского района  </w:t>
      </w:r>
      <w:r w:rsidRPr="00765C99">
        <w:rPr>
          <w:sz w:val="24"/>
          <w:szCs w:val="24"/>
        </w:rPr>
        <w:t>согласно приложению № 4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1.5. Перечень дополнительных кодов функциональной классификации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согласно приложению № 5 к настоящему  распоряжению.</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1.6 Перечень дополнительных кодов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согласно приложению № 6 к настоящему  распоряжению.</w:t>
      </w:r>
    </w:p>
    <w:p w:rsidR="00590E8F" w:rsidRPr="00765C99" w:rsidRDefault="00590E8F" w:rsidP="004D1C36">
      <w:pPr>
        <w:pStyle w:val="a7"/>
        <w:ind w:firstLine="709"/>
        <w:rPr>
          <w:bCs/>
          <w:sz w:val="24"/>
          <w:lang w:eastAsia="en-US"/>
        </w:rPr>
      </w:pPr>
      <w:r w:rsidRPr="00765C99">
        <w:rPr>
          <w:bCs/>
          <w:sz w:val="24"/>
          <w:lang w:eastAsia="en-US"/>
        </w:rPr>
        <w:t xml:space="preserve">2. </w:t>
      </w:r>
      <w:r w:rsidR="0070073A" w:rsidRPr="00765C99">
        <w:rPr>
          <w:bCs/>
          <w:sz w:val="24"/>
          <w:lang w:eastAsia="en-US"/>
        </w:rPr>
        <w:t>Сектору</w:t>
      </w:r>
      <w:r w:rsidR="005D74D8" w:rsidRPr="00765C99">
        <w:rPr>
          <w:bCs/>
          <w:sz w:val="24"/>
          <w:lang w:eastAsia="en-US"/>
        </w:rPr>
        <w:t xml:space="preserve"> экономики и финансов </w:t>
      </w:r>
      <w:r w:rsidRPr="00765C99">
        <w:rPr>
          <w:bCs/>
          <w:sz w:val="24"/>
          <w:lang w:eastAsia="en-US"/>
        </w:rPr>
        <w:t xml:space="preserve"> </w:t>
      </w:r>
      <w:r w:rsidR="0070073A" w:rsidRPr="00765C99">
        <w:rPr>
          <w:bCs/>
          <w:sz w:val="24"/>
          <w:lang w:eastAsia="en-US"/>
        </w:rPr>
        <w:t xml:space="preserve">Администрации </w:t>
      </w:r>
      <w:r w:rsidR="001372E3">
        <w:rPr>
          <w:bCs/>
          <w:sz w:val="24"/>
          <w:lang w:eastAsia="en-US"/>
        </w:rPr>
        <w:t>Горненского городского</w:t>
      </w:r>
      <w:r w:rsidR="0070073A" w:rsidRPr="00765C99">
        <w:rPr>
          <w:bCs/>
          <w:sz w:val="24"/>
          <w:lang w:eastAsia="en-US"/>
        </w:rPr>
        <w:t xml:space="preserve"> поселения обеспечить исполнение настоящего распоряжения</w:t>
      </w:r>
      <w:r w:rsidRPr="00765C99">
        <w:rPr>
          <w:bCs/>
          <w:sz w:val="24"/>
          <w:lang w:eastAsia="en-US"/>
        </w:rPr>
        <w:t>.</w:t>
      </w: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w:t>
      </w:r>
      <w:r w:rsidR="00D7447C">
        <w:rPr>
          <w:color w:val="000000"/>
          <w:spacing w:val="-6"/>
          <w:shd w:val="clear" w:color="auto" w:fill="FFFFFF"/>
          <w:lang w:val="en-US"/>
        </w:rPr>
        <w:t>1</w:t>
      </w:r>
      <w:r w:rsidR="00E563CB" w:rsidRPr="00765C99">
        <w:rPr>
          <w:color w:val="000000"/>
          <w:spacing w:val="-6"/>
          <w:shd w:val="clear" w:color="auto" w:fill="FFFFFF"/>
        </w:rPr>
        <w:t xml:space="preserve"> год </w:t>
      </w:r>
      <w:r w:rsidR="00544F57">
        <w:rPr>
          <w:color w:val="000000"/>
        </w:rPr>
        <w:t>и на плановый период 202</w:t>
      </w:r>
      <w:r w:rsidR="00D7447C">
        <w:rPr>
          <w:color w:val="000000"/>
          <w:lang w:val="en-US"/>
        </w:rPr>
        <w:t>2</w:t>
      </w:r>
      <w:r w:rsidR="00E563CB" w:rsidRPr="00765C99">
        <w:rPr>
          <w:color w:val="000000"/>
        </w:rPr>
        <w:t xml:space="preserve"> и 20</w:t>
      </w:r>
      <w:r w:rsidR="006B18CE">
        <w:rPr>
          <w:color w:val="000000"/>
        </w:rPr>
        <w:t>2</w:t>
      </w:r>
      <w:r w:rsidR="00D7447C">
        <w:rPr>
          <w:color w:val="000000"/>
          <w:lang w:val="en-US"/>
        </w:rPr>
        <w:t>3</w:t>
      </w:r>
      <w:r w:rsidR="00E563CB" w:rsidRPr="00765C99">
        <w:rPr>
          <w:color w:val="000000"/>
        </w:rPr>
        <w:t xml:space="preserve"> 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7B1D15" w:rsidRPr="007B1D15" w:rsidRDefault="007B1D15" w:rsidP="007B1D15">
      <w:pPr>
        <w:widowControl/>
        <w:tabs>
          <w:tab w:val="left" w:pos="708"/>
          <w:tab w:val="center" w:pos="4677"/>
          <w:tab w:val="right" w:pos="9355"/>
        </w:tabs>
        <w:suppressAutoHyphens w:val="0"/>
        <w:autoSpaceDE/>
        <w:ind w:firstLine="567"/>
        <w:jc w:val="both"/>
        <w:rPr>
          <w:sz w:val="26"/>
          <w:szCs w:val="26"/>
          <w:lang w:eastAsia="ru-RU"/>
        </w:rPr>
      </w:pPr>
      <w:r w:rsidRPr="007B1D15">
        <w:rPr>
          <w:sz w:val="26"/>
          <w:szCs w:val="26"/>
          <w:lang w:eastAsia="ru-RU"/>
        </w:rPr>
        <w:t xml:space="preserve">Глава Администрации </w:t>
      </w:r>
    </w:p>
    <w:p w:rsidR="007B1D15" w:rsidRPr="007B1D15" w:rsidRDefault="001372E3" w:rsidP="007B1D15">
      <w:pPr>
        <w:widowControl/>
        <w:tabs>
          <w:tab w:val="left" w:pos="708"/>
          <w:tab w:val="center" w:pos="4677"/>
          <w:tab w:val="right" w:pos="9355"/>
        </w:tabs>
        <w:suppressAutoHyphens w:val="0"/>
        <w:autoSpaceDE/>
        <w:ind w:firstLine="567"/>
        <w:jc w:val="both"/>
        <w:rPr>
          <w:b/>
          <w:sz w:val="26"/>
          <w:szCs w:val="26"/>
          <w:lang w:eastAsia="ru-RU"/>
        </w:rPr>
        <w:sectPr w:rsidR="007B1D15" w:rsidRPr="007B1D15" w:rsidSect="0059425E">
          <w:footerReference w:type="even" r:id="rId8"/>
          <w:footerReference w:type="default" r:id="rId9"/>
          <w:pgSz w:w="11906" w:h="16838" w:code="9"/>
          <w:pgMar w:top="567" w:right="991" w:bottom="567" w:left="1418" w:header="0" w:footer="0" w:gutter="0"/>
          <w:cols w:space="708"/>
          <w:docGrid w:linePitch="360"/>
        </w:sectPr>
      </w:pPr>
      <w:r>
        <w:rPr>
          <w:sz w:val="26"/>
          <w:szCs w:val="26"/>
          <w:lang w:eastAsia="ru-RU"/>
        </w:rPr>
        <w:t>Горненского городского</w:t>
      </w:r>
      <w:r w:rsidR="007B1D15" w:rsidRPr="007B1D15">
        <w:rPr>
          <w:sz w:val="26"/>
          <w:szCs w:val="26"/>
          <w:lang w:eastAsia="ru-RU"/>
        </w:rPr>
        <w:t xml:space="preserve"> поселения                          </w:t>
      </w:r>
      <w:r>
        <w:rPr>
          <w:sz w:val="26"/>
          <w:szCs w:val="26"/>
          <w:lang w:eastAsia="ru-RU"/>
        </w:rPr>
        <w:t>П.Ю.Корчагин</w:t>
      </w:r>
    </w:p>
    <w:p w:rsidR="00202EDE" w:rsidRDefault="00202EDE" w:rsidP="00F972AD">
      <w:pPr>
        <w:widowControl/>
        <w:suppressAutoHyphens w:val="0"/>
        <w:autoSpaceDE/>
        <w:jc w:val="both"/>
        <w:rPr>
          <w:sz w:val="22"/>
          <w:szCs w:val="22"/>
          <w:lang w:eastAsia="ru-RU"/>
        </w:rPr>
      </w:pPr>
      <w:bookmarkStart w:id="0" w:name="_GoBack"/>
      <w:bookmarkEnd w:id="0"/>
    </w:p>
    <w:p w:rsidR="00202EDE" w:rsidRDefault="00202EDE"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Приложение </w:t>
      </w:r>
      <w:r w:rsidR="006B18CE">
        <w:rPr>
          <w:sz w:val="22"/>
          <w:szCs w:val="22"/>
          <w:lang w:eastAsia="ru-RU"/>
        </w:rPr>
        <w:t>№</w:t>
      </w:r>
      <w:r w:rsidRPr="00765C99">
        <w:rPr>
          <w:sz w:val="22"/>
          <w:szCs w:val="22"/>
          <w:lang w:eastAsia="ru-RU"/>
        </w:rPr>
        <w:t>1</w:t>
      </w:r>
    </w:p>
    <w:p w:rsidR="00765C99" w:rsidRPr="00D3123A"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распоряжению  Администрации </w:t>
      </w:r>
      <w:r w:rsidR="001372E3">
        <w:rPr>
          <w:sz w:val="22"/>
          <w:szCs w:val="22"/>
          <w:lang w:eastAsia="ru-RU"/>
        </w:rPr>
        <w:t>Горненского городского</w:t>
      </w:r>
      <w:r w:rsidRPr="00765C99">
        <w:rPr>
          <w:sz w:val="22"/>
          <w:szCs w:val="22"/>
          <w:lang w:eastAsia="ru-RU"/>
        </w:rPr>
        <w:t xml:space="preserve"> поселения от  </w:t>
      </w:r>
      <w:r w:rsidR="00D3123A">
        <w:rPr>
          <w:sz w:val="22"/>
          <w:szCs w:val="22"/>
          <w:lang w:eastAsia="ru-RU"/>
        </w:rPr>
        <w:t>20</w:t>
      </w:r>
      <w:r w:rsidRPr="00765C99">
        <w:rPr>
          <w:sz w:val="22"/>
          <w:szCs w:val="22"/>
          <w:lang w:eastAsia="ru-RU"/>
        </w:rPr>
        <w:t>.1</w:t>
      </w:r>
      <w:r w:rsidR="001372E3">
        <w:rPr>
          <w:sz w:val="22"/>
          <w:szCs w:val="22"/>
          <w:lang w:eastAsia="ru-RU"/>
        </w:rPr>
        <w:t>0</w:t>
      </w:r>
      <w:r w:rsidRPr="00765C99">
        <w:rPr>
          <w:sz w:val="22"/>
          <w:szCs w:val="22"/>
          <w:lang w:eastAsia="ru-RU"/>
        </w:rPr>
        <w:t>.20</w:t>
      </w:r>
      <w:r w:rsidR="00D7447C">
        <w:rPr>
          <w:sz w:val="22"/>
          <w:szCs w:val="22"/>
          <w:lang w:val="en-US" w:eastAsia="ru-RU"/>
        </w:rPr>
        <w:t>20</w:t>
      </w:r>
      <w:r w:rsidRPr="00765C99">
        <w:rPr>
          <w:sz w:val="22"/>
          <w:szCs w:val="22"/>
          <w:lang w:eastAsia="ru-RU"/>
        </w:rPr>
        <w:t xml:space="preserve">  № </w:t>
      </w:r>
      <w:r w:rsidR="00D3123A">
        <w:rPr>
          <w:sz w:val="22"/>
          <w:szCs w:val="22"/>
          <w:lang w:eastAsia="ru-RU"/>
        </w:rPr>
        <w:t>41/1</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применения бюджетной классификации расходов бюджета </w:t>
      </w:r>
      <w:r w:rsidR="001372E3">
        <w:rPr>
          <w:b/>
          <w:sz w:val="24"/>
          <w:szCs w:val="24"/>
          <w:lang w:eastAsia="ru-RU"/>
        </w:rPr>
        <w:t>Горненского городского</w:t>
      </w:r>
      <w:r w:rsidR="00894D63" w:rsidRPr="00894D63">
        <w:rPr>
          <w:b/>
          <w:sz w:val="24"/>
          <w:szCs w:val="24"/>
          <w:lang w:eastAsia="ru-RU"/>
        </w:rPr>
        <w:t xml:space="preserve"> поселения Красносулинского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w:t>
      </w:r>
      <w:r w:rsidR="00D7447C">
        <w:rPr>
          <w:b/>
          <w:sz w:val="24"/>
          <w:szCs w:val="24"/>
          <w:lang w:val="en-US" w:eastAsia="ru-RU"/>
        </w:rPr>
        <w:t>1</w:t>
      </w:r>
      <w:r w:rsidR="00765C99" w:rsidRPr="00765C99">
        <w:rPr>
          <w:b/>
          <w:sz w:val="24"/>
          <w:szCs w:val="24"/>
          <w:lang w:eastAsia="ru-RU"/>
        </w:rPr>
        <w:t xml:space="preserve"> год и на плановый период 20</w:t>
      </w:r>
      <w:r w:rsidR="00CE1622">
        <w:rPr>
          <w:b/>
          <w:sz w:val="24"/>
          <w:szCs w:val="24"/>
          <w:lang w:eastAsia="ru-RU"/>
        </w:rPr>
        <w:t>2</w:t>
      </w:r>
      <w:r w:rsidR="00D7447C">
        <w:rPr>
          <w:b/>
          <w:sz w:val="24"/>
          <w:szCs w:val="24"/>
          <w:lang w:val="en-US" w:eastAsia="ru-RU"/>
        </w:rPr>
        <w:t>2</w:t>
      </w:r>
      <w:r>
        <w:rPr>
          <w:b/>
          <w:sz w:val="24"/>
          <w:szCs w:val="24"/>
          <w:lang w:eastAsia="ru-RU"/>
        </w:rPr>
        <w:t>1</w:t>
      </w:r>
      <w:r w:rsidR="004D1C36">
        <w:rPr>
          <w:b/>
          <w:sz w:val="24"/>
          <w:szCs w:val="24"/>
          <w:lang w:eastAsia="ru-RU"/>
        </w:rPr>
        <w:t xml:space="preserve"> и 202</w:t>
      </w:r>
      <w:r w:rsidR="00D7447C">
        <w:rPr>
          <w:b/>
          <w:sz w:val="24"/>
          <w:szCs w:val="24"/>
          <w:lang w:val="en-US" w:eastAsia="ru-RU"/>
        </w:rPr>
        <w:t>3</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765C99" w:rsidRDefault="00765C99" w:rsidP="00894D63">
      <w:pPr>
        <w:widowControl/>
        <w:suppressAutoHyphens w:val="0"/>
        <w:autoSpaceDE/>
        <w:ind w:firstLine="709"/>
        <w:jc w:val="both"/>
        <w:rPr>
          <w:snapToGrid w:val="0"/>
          <w:sz w:val="24"/>
          <w:szCs w:val="24"/>
          <w:lang w:eastAsia="ru-RU"/>
        </w:rPr>
      </w:pPr>
      <w:r w:rsidRPr="00765C99">
        <w:rPr>
          <w:sz w:val="24"/>
          <w:szCs w:val="24"/>
          <w:lang w:eastAsia="ru-RU"/>
        </w:rPr>
        <w:t xml:space="preserve">Настоящее Положение о порядке применения бюджетной классификации расходов бюджета </w:t>
      </w:r>
      <w:r w:rsidR="001372E3">
        <w:rPr>
          <w:sz w:val="24"/>
          <w:szCs w:val="24"/>
          <w:lang w:eastAsia="ru-RU"/>
        </w:rPr>
        <w:t>Горненского городского</w:t>
      </w:r>
      <w:r w:rsidR="00894D63" w:rsidRPr="00894D63">
        <w:rPr>
          <w:sz w:val="24"/>
          <w:szCs w:val="24"/>
          <w:lang w:eastAsia="ru-RU"/>
        </w:rPr>
        <w:t xml:space="preserve"> поселения Красносулинского района  </w:t>
      </w:r>
      <w:r w:rsidR="00894D63">
        <w:rPr>
          <w:sz w:val="24"/>
          <w:szCs w:val="24"/>
          <w:lang w:eastAsia="ru-RU"/>
        </w:rPr>
        <w:t>на 202</w:t>
      </w:r>
      <w:r w:rsidR="00D7447C">
        <w:rPr>
          <w:sz w:val="24"/>
          <w:szCs w:val="24"/>
          <w:lang w:val="en-US" w:eastAsia="ru-RU"/>
        </w:rPr>
        <w:t>1</w:t>
      </w:r>
      <w:r w:rsidR="00CE1622">
        <w:rPr>
          <w:sz w:val="24"/>
          <w:szCs w:val="24"/>
          <w:lang w:eastAsia="ru-RU"/>
        </w:rPr>
        <w:t xml:space="preserve"> год и на плановый период 202</w:t>
      </w:r>
      <w:r w:rsidR="00D7447C">
        <w:rPr>
          <w:sz w:val="24"/>
          <w:szCs w:val="24"/>
          <w:lang w:val="en-US" w:eastAsia="ru-RU"/>
        </w:rPr>
        <w:t>2</w:t>
      </w:r>
      <w:r w:rsidR="004D1C36">
        <w:rPr>
          <w:sz w:val="24"/>
          <w:szCs w:val="24"/>
          <w:lang w:eastAsia="ru-RU"/>
        </w:rPr>
        <w:t xml:space="preserve"> и 202</w:t>
      </w:r>
      <w:r w:rsidR="00D7447C">
        <w:rPr>
          <w:sz w:val="24"/>
          <w:szCs w:val="24"/>
          <w:lang w:val="en-US" w:eastAsia="ru-RU"/>
        </w:rPr>
        <w:t>3</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 86н)</w:t>
      </w:r>
      <w:r w:rsidR="004B44AB" w:rsidRPr="004B44AB">
        <w:rPr>
          <w:sz w:val="24"/>
          <w:szCs w:val="24"/>
          <w:lang w:eastAsia="ru-RU"/>
        </w:rPr>
        <w:t xml:space="preserve">, приказом министерства </w:t>
      </w:r>
      <w:r w:rsidR="00894D63">
        <w:rPr>
          <w:sz w:val="24"/>
          <w:szCs w:val="24"/>
          <w:lang w:eastAsia="ru-RU"/>
        </w:rPr>
        <w:t>финансов Ростовской области от 0</w:t>
      </w:r>
      <w:r w:rsidR="00D7447C">
        <w:rPr>
          <w:sz w:val="24"/>
          <w:szCs w:val="24"/>
          <w:lang w:val="en-US" w:eastAsia="ru-RU"/>
        </w:rPr>
        <w:t>7</w:t>
      </w:r>
      <w:r w:rsidR="004B44AB" w:rsidRPr="004B44AB">
        <w:rPr>
          <w:sz w:val="24"/>
          <w:szCs w:val="24"/>
          <w:lang w:eastAsia="ru-RU"/>
        </w:rPr>
        <w:t>.0</w:t>
      </w:r>
      <w:r w:rsidR="00894D63">
        <w:rPr>
          <w:sz w:val="24"/>
          <w:szCs w:val="24"/>
          <w:lang w:eastAsia="ru-RU"/>
        </w:rPr>
        <w:t>9</w:t>
      </w:r>
      <w:r w:rsidR="004B44AB" w:rsidRPr="004B44AB">
        <w:rPr>
          <w:sz w:val="24"/>
          <w:szCs w:val="24"/>
          <w:lang w:eastAsia="ru-RU"/>
        </w:rPr>
        <w:t>.20</w:t>
      </w:r>
      <w:r w:rsidR="00D7447C">
        <w:rPr>
          <w:sz w:val="24"/>
          <w:szCs w:val="24"/>
          <w:lang w:val="en-US" w:eastAsia="ru-RU"/>
        </w:rPr>
        <w:t>20</w:t>
      </w:r>
      <w:r w:rsidR="004B44AB" w:rsidRPr="004B44AB">
        <w:rPr>
          <w:sz w:val="24"/>
          <w:szCs w:val="24"/>
          <w:lang w:eastAsia="ru-RU"/>
        </w:rPr>
        <w:t xml:space="preserve"> № 1</w:t>
      </w:r>
      <w:r w:rsidR="00D7447C">
        <w:rPr>
          <w:sz w:val="24"/>
          <w:szCs w:val="24"/>
          <w:lang w:val="en-US" w:eastAsia="ru-RU"/>
        </w:rPr>
        <w:t>75</w:t>
      </w:r>
      <w:r w:rsidR="004B44AB" w:rsidRPr="004B44AB">
        <w:rPr>
          <w:sz w:val="24"/>
          <w:szCs w:val="24"/>
          <w:lang w:eastAsia="ru-RU"/>
        </w:rPr>
        <w:t xml:space="preserve"> «</w:t>
      </w:r>
      <w:r w:rsidR="00894D63" w:rsidRPr="00894D63">
        <w:rPr>
          <w:sz w:val="24"/>
          <w:szCs w:val="24"/>
          <w:lang w:eastAsia="ru-RU"/>
        </w:rPr>
        <w:t>О порядке применения бюджетной классификации</w:t>
      </w:r>
      <w:r w:rsidR="00894D63">
        <w:rPr>
          <w:sz w:val="24"/>
          <w:szCs w:val="24"/>
          <w:lang w:eastAsia="ru-RU"/>
        </w:rPr>
        <w:t xml:space="preserve"> </w:t>
      </w:r>
      <w:r w:rsidR="00894D63" w:rsidRPr="00894D63">
        <w:rPr>
          <w:sz w:val="24"/>
          <w:szCs w:val="24"/>
          <w:lang w:eastAsia="ru-RU"/>
        </w:rPr>
        <w:t>областного бюджета и бюджета Территориального фонда обязательного медицинского страхования</w:t>
      </w:r>
      <w:r w:rsidR="00894D63">
        <w:rPr>
          <w:sz w:val="24"/>
          <w:szCs w:val="24"/>
          <w:lang w:eastAsia="ru-RU"/>
        </w:rPr>
        <w:t xml:space="preserve"> </w:t>
      </w:r>
      <w:r w:rsidR="00894D63" w:rsidRPr="00894D63">
        <w:rPr>
          <w:sz w:val="24"/>
          <w:szCs w:val="24"/>
          <w:lang w:eastAsia="ru-RU"/>
        </w:rPr>
        <w:t>Ростовской области на 202</w:t>
      </w:r>
      <w:r w:rsidR="00D7447C">
        <w:rPr>
          <w:sz w:val="24"/>
          <w:szCs w:val="24"/>
          <w:lang w:val="en-US" w:eastAsia="ru-RU"/>
        </w:rPr>
        <w:t>1</w:t>
      </w:r>
      <w:r w:rsidR="00894D63" w:rsidRPr="00894D63">
        <w:rPr>
          <w:sz w:val="24"/>
          <w:szCs w:val="24"/>
          <w:lang w:eastAsia="ru-RU"/>
        </w:rPr>
        <w:t xml:space="preserve"> год и</w:t>
      </w:r>
      <w:r w:rsidR="00894D63">
        <w:rPr>
          <w:sz w:val="24"/>
          <w:szCs w:val="24"/>
          <w:lang w:eastAsia="ru-RU"/>
        </w:rPr>
        <w:t xml:space="preserve"> </w:t>
      </w:r>
      <w:r w:rsidR="00894D63" w:rsidRPr="00894D63">
        <w:rPr>
          <w:sz w:val="24"/>
          <w:szCs w:val="24"/>
          <w:lang w:eastAsia="ru-RU"/>
        </w:rPr>
        <w:t>на плановый период 202</w:t>
      </w:r>
      <w:r w:rsidR="00D7447C">
        <w:rPr>
          <w:sz w:val="24"/>
          <w:szCs w:val="24"/>
          <w:lang w:val="en-US" w:eastAsia="ru-RU"/>
        </w:rPr>
        <w:t>2</w:t>
      </w:r>
      <w:r w:rsidR="00894D63" w:rsidRPr="00894D63">
        <w:rPr>
          <w:sz w:val="24"/>
          <w:szCs w:val="24"/>
          <w:lang w:eastAsia="ru-RU"/>
        </w:rPr>
        <w:t xml:space="preserve"> и 202</w:t>
      </w:r>
      <w:r w:rsidR="00D7447C">
        <w:rPr>
          <w:sz w:val="24"/>
          <w:szCs w:val="24"/>
          <w:lang w:val="en-US" w:eastAsia="ru-RU"/>
        </w:rPr>
        <w:t xml:space="preserve">3 </w:t>
      </w:r>
      <w:r w:rsidR="00894D63" w:rsidRPr="00894D63">
        <w:rPr>
          <w:sz w:val="24"/>
          <w:szCs w:val="24"/>
          <w:lang w:eastAsia="ru-RU"/>
        </w:rPr>
        <w:t>годов</w:t>
      </w:r>
      <w:r w:rsidR="004B44AB" w:rsidRPr="004B44AB">
        <w:rPr>
          <w:sz w:val="24"/>
          <w:szCs w:val="24"/>
          <w:lang w:eastAsia="ru-RU"/>
        </w:rPr>
        <w:t>» (далее</w:t>
      </w:r>
      <w:r w:rsidR="00853118">
        <w:rPr>
          <w:sz w:val="24"/>
          <w:szCs w:val="24"/>
          <w:lang w:eastAsia="ru-RU"/>
        </w:rPr>
        <w:t xml:space="preserve"> </w:t>
      </w:r>
      <w:r w:rsidR="004B44AB" w:rsidRPr="004B44AB">
        <w:rPr>
          <w:sz w:val="24"/>
          <w:szCs w:val="24"/>
          <w:lang w:eastAsia="ru-RU"/>
        </w:rPr>
        <w:t>- приказ №1</w:t>
      </w:r>
      <w:r w:rsidR="00D7447C">
        <w:rPr>
          <w:sz w:val="24"/>
          <w:szCs w:val="24"/>
          <w:lang w:val="en-US" w:eastAsia="ru-RU"/>
        </w:rPr>
        <w:t>75</w:t>
      </w:r>
      <w:r w:rsidR="004B44AB" w:rsidRPr="004B44AB">
        <w:rPr>
          <w:sz w:val="24"/>
          <w:szCs w:val="24"/>
          <w:lang w:eastAsia="ru-RU"/>
        </w:rPr>
        <w:t>)</w:t>
      </w:r>
      <w:r w:rsidR="004B44AB" w:rsidRPr="004B44AB">
        <w:t xml:space="preserve"> </w:t>
      </w:r>
      <w:r w:rsidR="004B44AB" w:rsidRPr="004B44AB">
        <w:rPr>
          <w:sz w:val="24"/>
          <w:szCs w:val="24"/>
          <w:lang w:eastAsia="ru-RU"/>
        </w:rPr>
        <w:t xml:space="preserve">и применяется при формировании и исполнении бюджета </w:t>
      </w:r>
      <w:r w:rsidR="001372E3">
        <w:rPr>
          <w:sz w:val="24"/>
          <w:szCs w:val="24"/>
          <w:lang w:eastAsia="ru-RU"/>
        </w:rPr>
        <w:t>Горненского городского</w:t>
      </w:r>
      <w:r w:rsidR="004B44AB" w:rsidRPr="004B44AB">
        <w:rPr>
          <w:sz w:val="24"/>
          <w:szCs w:val="24"/>
          <w:lang w:eastAsia="ru-RU"/>
        </w:rPr>
        <w:t xml:space="preserve"> поселения  </w:t>
      </w:r>
      <w:r w:rsidR="004B44AB">
        <w:rPr>
          <w:sz w:val="24"/>
          <w:szCs w:val="24"/>
          <w:lang w:eastAsia="ru-RU"/>
        </w:rPr>
        <w:t xml:space="preserve">Красносулинского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бюджета</w:t>
      </w:r>
      <w:r w:rsidR="00DC6883">
        <w:rPr>
          <w:b/>
          <w:sz w:val="24"/>
          <w:szCs w:val="24"/>
          <w:lang w:eastAsia="ru-RU"/>
        </w:rPr>
        <w:t xml:space="preserve"> </w:t>
      </w:r>
      <w:r w:rsidR="001372E3">
        <w:rPr>
          <w:b/>
          <w:sz w:val="24"/>
          <w:szCs w:val="24"/>
          <w:lang w:eastAsia="ru-RU"/>
        </w:rPr>
        <w:t>Горненского городского</w:t>
      </w:r>
      <w:r w:rsidR="00DC6883">
        <w:rPr>
          <w:b/>
          <w:sz w:val="24"/>
          <w:szCs w:val="24"/>
          <w:lang w:eastAsia="ru-RU"/>
        </w:rPr>
        <w:t xml:space="preserve"> поселения Красносулинского района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w:t>
      </w:r>
      <w:r w:rsidR="00D7447C">
        <w:rPr>
          <w:sz w:val="24"/>
          <w:szCs w:val="24"/>
          <w:lang w:val="en-US" w:eastAsia="ru-RU"/>
        </w:rPr>
        <w:t>75</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При формировании кодов целевых статей расходов бюджета поселения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1. Целевые статьи расходов бюджета поселения обеспечивают привязку бюджетных ассигнований к муниципальным программам </w:t>
      </w:r>
      <w:r w:rsidR="001372E3">
        <w:rPr>
          <w:sz w:val="24"/>
          <w:szCs w:val="24"/>
          <w:lang w:eastAsia="ru-RU"/>
        </w:rPr>
        <w:t>Горненского городского</w:t>
      </w:r>
      <w:r w:rsidRPr="00765C99">
        <w:rPr>
          <w:sz w:val="24"/>
          <w:szCs w:val="24"/>
          <w:lang w:eastAsia="ru-RU"/>
        </w:rPr>
        <w:t xml:space="preserve">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w:t>
      </w:r>
      <w:r w:rsidR="001372E3">
        <w:rPr>
          <w:sz w:val="24"/>
          <w:szCs w:val="24"/>
          <w:lang w:eastAsia="ru-RU"/>
        </w:rPr>
        <w:t>Горненского городского</w:t>
      </w:r>
      <w:r w:rsidRPr="00765C99">
        <w:rPr>
          <w:sz w:val="24"/>
          <w:szCs w:val="24"/>
          <w:lang w:eastAsia="ru-RU"/>
        </w:rPr>
        <w:t xml:space="preserve">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Структура кода целевой статьи расходов бюджета поселения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xml:space="preserve">) статьи расходов (8 - 12 разряды) предназначен для кодирования муниципальных программ </w:t>
      </w:r>
      <w:r w:rsidR="001372E3">
        <w:rPr>
          <w:sz w:val="24"/>
          <w:szCs w:val="24"/>
          <w:lang w:eastAsia="ru-RU"/>
        </w:rPr>
        <w:t>Горненского городского</w:t>
      </w:r>
      <w:r w:rsidRPr="00765C99">
        <w:rPr>
          <w:sz w:val="24"/>
          <w:szCs w:val="24"/>
          <w:lang w:eastAsia="ru-RU"/>
        </w:rPr>
        <w:t xml:space="preserve"> поселения, непрограммных направлений деятельности органов местного самоуправления </w:t>
      </w:r>
      <w:r w:rsidR="001372E3">
        <w:rPr>
          <w:sz w:val="24"/>
          <w:szCs w:val="24"/>
          <w:lang w:eastAsia="ru-RU"/>
        </w:rPr>
        <w:t>Горненского городского</w:t>
      </w:r>
      <w:r w:rsidRPr="00765C99">
        <w:rPr>
          <w:sz w:val="24"/>
          <w:szCs w:val="24"/>
          <w:lang w:eastAsia="ru-RU"/>
        </w:rPr>
        <w:t xml:space="preserve">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lastRenderedPageBreak/>
        <w:t>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w:t>
      </w:r>
      <w:r w:rsidR="001372E3">
        <w:rPr>
          <w:sz w:val="24"/>
          <w:szCs w:val="24"/>
          <w:lang w:eastAsia="ru-RU"/>
        </w:rPr>
        <w:t>Горненского городского</w:t>
      </w:r>
      <w:r w:rsidRPr="0065487F">
        <w:rPr>
          <w:sz w:val="24"/>
          <w:szCs w:val="24"/>
          <w:lang w:eastAsia="ru-RU"/>
        </w:rPr>
        <w:t xml:space="preserve">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ХХ0</w:t>
      </w:r>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t>4</w:t>
      </w:r>
      <w:r w:rsidR="002F61F8" w:rsidRPr="002F61F8">
        <w:rPr>
          <w:sz w:val="24"/>
          <w:szCs w:val="24"/>
          <w:lang w:eastAsia="ru-RU"/>
        </w:rPr>
        <w:t xml:space="preserve">.2. </w:t>
      </w:r>
      <w:r w:rsidR="004F77BC" w:rsidRPr="004F77BC">
        <w:rPr>
          <w:sz w:val="24"/>
          <w:szCs w:val="24"/>
          <w:lang w:eastAsia="ru-RU"/>
        </w:rPr>
        <w:t xml:space="preserve">В целях софинансирования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w:t>
      </w:r>
      <w:r w:rsidRPr="00E86802">
        <w:rPr>
          <w:sz w:val="24"/>
          <w:szCs w:val="24"/>
          <w:lang w:eastAsia="ru-RU"/>
        </w:rPr>
        <w:lastRenderedPageBreak/>
        <w:t>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sidR="001372E3">
        <w:rPr>
          <w:sz w:val="24"/>
          <w:szCs w:val="24"/>
          <w:lang w:eastAsia="ru-RU"/>
        </w:rPr>
        <w:t>Горненского городского</w:t>
      </w:r>
      <w:r>
        <w:rPr>
          <w:sz w:val="24"/>
          <w:szCs w:val="24"/>
          <w:lang w:eastAsia="ru-RU"/>
        </w:rPr>
        <w:t xml:space="preserve">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В случае,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w:t>
      </w:r>
      <w:r w:rsidRPr="00694D8C">
        <w:rPr>
          <w:sz w:val="24"/>
          <w:szCs w:val="24"/>
          <w:lang w:eastAsia="ru-RU"/>
        </w:rPr>
        <w:lastRenderedPageBreak/>
        <w:t>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Красносулинского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кода целевой статьи расходов бюджета </w:t>
      </w:r>
      <w:r>
        <w:rPr>
          <w:sz w:val="24"/>
          <w:szCs w:val="24"/>
          <w:lang w:eastAsia="ru-RU"/>
        </w:rPr>
        <w:t>поселения</w:t>
      </w:r>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(софинансирования)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1372E3">
        <w:rPr>
          <w:sz w:val="24"/>
          <w:szCs w:val="24"/>
          <w:lang w:eastAsia="ru-RU"/>
        </w:rPr>
        <w:t>Горненского городского</w:t>
      </w:r>
      <w:r>
        <w:rPr>
          <w:sz w:val="24"/>
          <w:szCs w:val="24"/>
          <w:lang w:eastAsia="ru-RU"/>
        </w:rPr>
        <w:t xml:space="preserve">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Перечень 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 xml:space="preserve">поселения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br w:type="page"/>
      </w:r>
    </w:p>
    <w:p w:rsidR="00765C99" w:rsidRPr="00765C99" w:rsidRDefault="00765C99" w:rsidP="00636BA7">
      <w:pPr>
        <w:widowControl/>
        <w:tabs>
          <w:tab w:val="left" w:pos="8364"/>
        </w:tabs>
        <w:suppressAutoHyphens w:val="0"/>
        <w:autoSpaceDE/>
        <w:ind w:left="5954" w:right="282"/>
        <w:jc w:val="right"/>
        <w:rPr>
          <w:sz w:val="22"/>
          <w:szCs w:val="22"/>
          <w:lang w:eastAsia="ru-RU"/>
        </w:rPr>
      </w:pPr>
      <w:r w:rsidRPr="00765C99">
        <w:rPr>
          <w:sz w:val="22"/>
          <w:szCs w:val="22"/>
          <w:lang w:eastAsia="ru-RU"/>
        </w:rPr>
        <w:lastRenderedPageBreak/>
        <w:t>Приложение</w:t>
      </w:r>
      <w:r w:rsidR="00CF620E">
        <w:rPr>
          <w:sz w:val="22"/>
          <w:szCs w:val="22"/>
          <w:lang w:eastAsia="ru-RU"/>
        </w:rPr>
        <w:t xml:space="preserve"> </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к Положению о порядке применения бюджетной классификации р</w:t>
      </w:r>
      <w:r w:rsidR="005D12D0">
        <w:rPr>
          <w:sz w:val="22"/>
          <w:szCs w:val="22"/>
          <w:lang w:eastAsia="ru-RU"/>
        </w:rPr>
        <w:t>асходов бюджета поселения на 202</w:t>
      </w:r>
      <w:r w:rsidR="00D7447C">
        <w:rPr>
          <w:sz w:val="22"/>
          <w:szCs w:val="22"/>
          <w:lang w:val="en-US" w:eastAsia="ru-RU"/>
        </w:rPr>
        <w:t>1</w:t>
      </w:r>
      <w:r w:rsidR="00E632B6">
        <w:rPr>
          <w:sz w:val="22"/>
          <w:szCs w:val="22"/>
          <w:lang w:eastAsia="ru-RU"/>
        </w:rPr>
        <w:t xml:space="preserve"> год и на плановый период 202</w:t>
      </w:r>
      <w:r w:rsidR="00D7447C">
        <w:rPr>
          <w:sz w:val="22"/>
          <w:szCs w:val="22"/>
          <w:lang w:val="en-US" w:eastAsia="ru-RU"/>
        </w:rPr>
        <w:t>2</w:t>
      </w:r>
      <w:r w:rsidR="005D2A56">
        <w:rPr>
          <w:sz w:val="22"/>
          <w:szCs w:val="22"/>
          <w:lang w:eastAsia="ru-RU"/>
        </w:rPr>
        <w:t xml:space="preserve"> и 202</w:t>
      </w:r>
      <w:r w:rsidR="00D7447C">
        <w:rPr>
          <w:sz w:val="22"/>
          <w:szCs w:val="22"/>
          <w:lang w:val="en-US" w:eastAsia="ru-RU"/>
        </w:rPr>
        <w:t>3</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кодов целевых статей расходов бюджета поселения </w:t>
      </w:r>
    </w:p>
    <w:p w:rsidR="00CF620E" w:rsidRPr="00765C99" w:rsidRDefault="00CF620E" w:rsidP="00765C99">
      <w:pPr>
        <w:widowControl/>
        <w:suppressAutoHyphens w:val="0"/>
        <w:autoSpaceDE/>
        <w:ind w:firstLine="720"/>
        <w:jc w:val="both"/>
        <w:rPr>
          <w:b/>
          <w:sz w:val="24"/>
          <w:szCs w:val="24"/>
          <w:lang w:eastAsia="ru-RU"/>
        </w:rPr>
      </w:pPr>
    </w:p>
    <w:tbl>
      <w:tblPr>
        <w:tblW w:w="10312" w:type="dxa"/>
        <w:tblInd w:w="94" w:type="dxa"/>
        <w:tblLook w:val="04A0"/>
      </w:tblPr>
      <w:tblGrid>
        <w:gridCol w:w="1715"/>
        <w:gridCol w:w="8597"/>
      </w:tblGrid>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jc w:val="center"/>
              <w:rPr>
                <w:color w:val="000000"/>
                <w:sz w:val="24"/>
                <w:szCs w:val="24"/>
              </w:rPr>
            </w:pPr>
            <w:r>
              <w:rPr>
                <w:color w:val="000000"/>
                <w:sz w:val="24"/>
                <w:szCs w:val="24"/>
              </w:rPr>
              <w:t>Код</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jc w:val="center"/>
              <w:rPr>
                <w:color w:val="000000"/>
                <w:sz w:val="24"/>
                <w:szCs w:val="24"/>
              </w:rPr>
            </w:pPr>
            <w:r>
              <w:rPr>
                <w:color w:val="000000"/>
                <w:sz w:val="24"/>
                <w:szCs w:val="24"/>
              </w:rPr>
              <w:t>Наименование</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01 0 00 00000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Муниципальная программа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2 00 00</w:t>
            </w:r>
            <w:r>
              <w:rPr>
                <w:color w:val="000000"/>
                <w:sz w:val="24"/>
                <w:szCs w:val="24"/>
                <w:lang w:val="en-US"/>
              </w:rPr>
              <w:t xml:space="preserve">000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«Нормативно-методическое обеспечение и организация бюджетного процесса»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Расходы на выплаты по оплате труда работников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r>
              <w:rPr>
                <w:color w:val="000000"/>
                <w:sz w:val="24"/>
                <w:szCs w:val="24"/>
              </w:rPr>
              <w:t>»</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Расходы на обеспечение функций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01 200 20320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Взносы в Ассоциацию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9999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«Развитие муниципального управления и муниципальной службы в Горненском городском поселении»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Официальная публикация нормативно-правовых актов Горненского городского поселения, проектов правовых актов Горненского городского поселения и иных информационных материалов</w:t>
            </w:r>
            <w:r>
              <w:rPr>
                <w:sz w:val="24"/>
                <w:szCs w:val="24"/>
                <w:lang w:val="en-US"/>
              </w:rPr>
              <w:t xml:space="preserve"> на официальном сайте Администрации Горненского городского поселения</w:t>
            </w:r>
            <w:r>
              <w:rPr>
                <w:sz w:val="24"/>
                <w:szCs w:val="24"/>
              </w:rPr>
              <w:t xml:space="preserve"> в рамках подпрограммы «Развитие муниципального управления и муниципальной службы в Горненском городском поселении» муниципальной программы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1102</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Выплата государственной пенсии за выслугу лет в рамках подпрограммы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«Защита от чрезвычайных ситуаций»</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 xml:space="preserve">Мероприятия по предупреждению чрезвычайных ситуаций в рамках </w:t>
            </w:r>
            <w:r>
              <w:rPr>
                <w:sz w:val="24"/>
                <w:szCs w:val="24"/>
              </w:rPr>
              <w:lastRenderedPageBreak/>
              <w:t>подпрограммы</w:t>
            </w:r>
            <w:r>
              <w:rPr>
                <w:color w:val="000000"/>
                <w:sz w:val="24"/>
                <w:szCs w:val="24"/>
              </w:rPr>
              <w:t xml:space="preserve"> «Защита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lastRenderedPageBreak/>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8501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«Красносулинский район» в рамках подпрограммы «</w:t>
            </w:r>
            <w:r>
              <w:rPr>
                <w:color w:val="000000"/>
                <w:sz w:val="24"/>
                <w:szCs w:val="24"/>
              </w:rPr>
              <w:t>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2</w:t>
            </w:r>
            <w:r>
              <w:rPr>
                <w:color w:val="000000"/>
                <w:sz w:val="24"/>
                <w:szCs w:val="24"/>
              </w:rPr>
              <w:t xml:space="preserve">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«Обеспечение безопасности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2004</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предупреждению происшествий на водных объектах  в рамках подпрограммы «</w:t>
            </w:r>
            <w:r>
              <w:rPr>
                <w:color w:val="000000"/>
                <w:sz w:val="24"/>
                <w:szCs w:val="24"/>
              </w:rPr>
              <w:t>Обеспечение безопасности на водных объектах</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3 00 00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«Пожарная безопасность»</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3 </w:t>
            </w:r>
            <w:r>
              <w:rPr>
                <w:color w:val="000000"/>
                <w:sz w:val="24"/>
                <w:szCs w:val="24"/>
                <w:lang w:val="en-US"/>
              </w:rPr>
              <w:t xml:space="preserve">00 </w:t>
            </w:r>
            <w:r>
              <w:rPr>
                <w:color w:val="000000"/>
                <w:sz w:val="24"/>
                <w:szCs w:val="24"/>
              </w:rPr>
              <w:t>2005</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повышению уровня пожарной безопасности населения и территории поселения в рамках подпрограммы «</w:t>
            </w:r>
            <w:r>
              <w:rPr>
                <w:color w:val="000000"/>
                <w:sz w:val="24"/>
                <w:szCs w:val="24"/>
              </w:rPr>
              <w:t>Пожарная безопасность</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04</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транспортной инфраструктуры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0027E8"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w:t>
            </w:r>
            <w:r>
              <w:rPr>
                <w:color w:val="000000"/>
                <w:sz w:val="24"/>
                <w:szCs w:val="24"/>
                <w:lang w:val="en-US"/>
              </w:rPr>
              <w:t>50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Оценка муниципального имущества, признание прав и регулирование отношений по муниципальной собственности Горненского городского поселения</w:t>
            </w:r>
            <w:r>
              <w:rPr>
                <w:sz w:val="24"/>
                <w:szCs w:val="24"/>
              </w:rPr>
              <w:t xml:space="preserve">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«Повышение безопасности дорожного движения на территории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 xml:space="preserve">Мероприятия по организации дорожного движения в рамках подпрограммы </w:t>
            </w:r>
            <w:r>
              <w:rPr>
                <w:color w:val="000000"/>
                <w:sz w:val="24"/>
                <w:szCs w:val="24"/>
              </w:rPr>
              <w:t xml:space="preserve">«Повышение безопасности дорожного движения на территории Горненского городского поселения» </w:t>
            </w:r>
            <w:r>
              <w:rPr>
                <w:sz w:val="24"/>
                <w:szCs w:val="24"/>
              </w:rPr>
              <w:t>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05</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Муниципальная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жилищно-коммунального хозяйства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lang w:val="en-US"/>
              </w:rPr>
              <w:t>05 1 00 202</w:t>
            </w:r>
            <w:r>
              <w:rPr>
                <w:color w:val="000000"/>
                <w:sz w:val="24"/>
                <w:szCs w:val="24"/>
              </w:rPr>
              <w:t>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Иные мероприятия в области жилищного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05 1 00 20260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 xml:space="preserve">Иные мероприятия в области коммунального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w:t>
            </w:r>
            <w:r>
              <w:rPr>
                <w:sz w:val="24"/>
                <w:szCs w:val="24"/>
              </w:rPr>
              <w:lastRenderedPageBreak/>
              <w:t>«Благоустройство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lastRenderedPageBreak/>
              <w:t>05</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текущему ремонту водопроводных сетей в п.Горный в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«Благоустройство территории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организации уличного освещения, содержанию и ремонту объектов уличного освещения в рамках подпрограммы «Благоустройство территории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Мероприятия по содержанию и ремонту объектов благоустройства и мест общего пользования, кадастровые работы</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Мероприятия по уборке мусора и несанкционированных свалок</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Мероприятия по обрезке аварийно-опасных деревьев</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Муниципальная программа Горненского городского поселения «Развитие культуры, физической культуры и спорта»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«Развитие культуры»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1 00 </w:t>
            </w:r>
            <w:r>
              <w:rPr>
                <w:color w:val="000000"/>
                <w:sz w:val="24"/>
                <w:szCs w:val="24"/>
                <w:lang w:val="en-US"/>
              </w:rPr>
              <w:t>00</w:t>
            </w:r>
            <w:r>
              <w:rPr>
                <w:color w:val="000000"/>
                <w:sz w:val="24"/>
                <w:szCs w:val="24"/>
              </w:rPr>
              <w:t>59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F568A9" w:rsidRDefault="00CF620E" w:rsidP="00E50E39">
            <w:pPr>
              <w:rPr>
                <w:color w:val="000000"/>
                <w:sz w:val="24"/>
                <w:szCs w:val="24"/>
                <w:highlight w:val="yellow"/>
                <w:lang w:val="en-US"/>
              </w:rPr>
            </w:pPr>
            <w:r w:rsidRPr="00F568A9">
              <w:rPr>
                <w:color w:val="000000"/>
                <w:sz w:val="24"/>
                <w:szCs w:val="24"/>
                <w:lang w:val="en-US"/>
              </w:rPr>
              <w:t>06 1 00 S3900</w:t>
            </w:r>
          </w:p>
        </w:tc>
        <w:tc>
          <w:tcPr>
            <w:tcW w:w="8597" w:type="dxa"/>
            <w:tcBorders>
              <w:top w:val="single" w:sz="4" w:space="0" w:color="auto"/>
              <w:left w:val="nil"/>
              <w:bottom w:val="single" w:sz="4" w:space="0" w:color="auto"/>
              <w:right w:val="single" w:sz="4" w:space="0" w:color="auto"/>
            </w:tcBorders>
            <w:vAlign w:val="bottom"/>
            <w:hideMark/>
          </w:tcPr>
          <w:p w:rsidR="00CF620E" w:rsidRPr="00F568A9" w:rsidRDefault="00CF620E" w:rsidP="00E50E39">
            <w:pPr>
              <w:rPr>
                <w:color w:val="000000"/>
                <w:sz w:val="24"/>
                <w:szCs w:val="24"/>
                <w:highlight w:val="yellow"/>
              </w:rPr>
            </w:pPr>
            <w:r w:rsidRPr="00F568A9">
              <w:rPr>
                <w:color w:val="000000"/>
                <w:sz w:val="24"/>
                <w:szCs w:val="24"/>
              </w:rPr>
              <w:t xml:space="preserve">Расходы на приобретение основных средств для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физической культуры и спорта»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2017</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развитию физической культуры и спорта</w:t>
            </w:r>
            <w:r>
              <w:rPr>
                <w:color w:val="000000"/>
                <w:sz w:val="24"/>
                <w:szCs w:val="24"/>
              </w:rPr>
              <w:t xml:space="preserve"> в рамках подпрограммы «Развитие физической культуры и спорта» муниципальной программы Горненского городского поселения «Развитие культуры, физической культуры и спорта</w:t>
            </w:r>
            <w:r>
              <w:rPr>
                <w:sz w:val="24"/>
                <w:szCs w:val="24"/>
              </w:rPr>
              <w:t>»</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07 0 00 00000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lang w:val="en-US"/>
              </w:rPr>
              <w:t>Муниципальная програ</w:t>
            </w:r>
            <w:r w:rsidRPr="00A90C72">
              <w:rPr>
                <w:sz w:val="24"/>
                <w:szCs w:val="24"/>
              </w:rPr>
              <w:t>мма «Формирование современной городской среды на 2018-2022 годы»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07 1 00 00000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Подпрограмма «Благоустройство общественных территорий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07 1 00 20400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Мероприятия на выполнение работ по благоустройству общественных территорий Горненского городского поселения в рамках подпрограммы «Благоустройство общественных территорий Горненского городского поселения» муниципальной программы Горненского городского поселения «Формирование современной городской среды на 2018-2022 годы»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07 2 00 00000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Подпрограмма «Благоустройство дворовых территорий многоквартирных домов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rPr>
                <w:color w:val="000000"/>
                <w:sz w:val="24"/>
                <w:szCs w:val="24"/>
                <w:lang w:val="en-US"/>
              </w:rPr>
            </w:pPr>
            <w:r w:rsidRPr="00A90C72">
              <w:rPr>
                <w:color w:val="000000"/>
                <w:sz w:val="24"/>
                <w:szCs w:val="24"/>
                <w:lang w:val="en-US"/>
              </w:rPr>
              <w:t>07 2 00 20410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sz w:val="24"/>
                <w:szCs w:val="24"/>
              </w:rPr>
            </w:pPr>
            <w:r w:rsidRPr="00A90C72">
              <w:rPr>
                <w:sz w:val="24"/>
                <w:szCs w:val="24"/>
              </w:rPr>
              <w:t xml:space="preserve">Мероприятия по обустройству территории многоквартирных домов Горненского городского поселения в рамках подпрограммы «Благоустройство дворовых территорий многоквартирных домов Горненского городского поселения» </w:t>
            </w:r>
            <w:r w:rsidRPr="00A90C72">
              <w:rPr>
                <w:sz w:val="24"/>
                <w:szCs w:val="24"/>
              </w:rPr>
              <w:lastRenderedPageBreak/>
              <w:t>муниципальной программы Горненского городского поселения «Формирование современной городской среды на 2018-2022 годы»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lastRenderedPageBreak/>
              <w:t>99</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Непрограммные расходы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Финансовое обеспечение непредвиденных расходов</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DB7E09"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9030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Резервный фонд Администрации Горненского городского поселения на финансовое обеспечение непредвиденных расходов в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9 00 00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Иные непрограммные расходы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26C4E" w:rsidRDefault="00CF620E" w:rsidP="00E50E39">
            <w:pPr>
              <w:rPr>
                <w:color w:val="000000"/>
                <w:sz w:val="24"/>
                <w:szCs w:val="24"/>
                <w:lang w:val="en-US"/>
              </w:rPr>
            </w:pPr>
            <w:r>
              <w:rPr>
                <w:color w:val="000000"/>
                <w:sz w:val="24"/>
                <w:szCs w:val="24"/>
                <w:lang w:val="en-US"/>
              </w:rPr>
              <w:t>99 9 00 20910</w:t>
            </w:r>
          </w:p>
        </w:tc>
        <w:tc>
          <w:tcPr>
            <w:tcW w:w="8597" w:type="dxa"/>
            <w:tcBorders>
              <w:top w:val="single" w:sz="4" w:space="0" w:color="auto"/>
              <w:left w:val="nil"/>
              <w:bottom w:val="single" w:sz="4" w:space="0" w:color="auto"/>
              <w:right w:val="single" w:sz="4" w:space="0" w:color="auto"/>
            </w:tcBorders>
            <w:vAlign w:val="bottom"/>
            <w:hideMark/>
          </w:tcPr>
          <w:p w:rsidR="00CF620E" w:rsidRPr="00626C4E" w:rsidRDefault="00CF620E" w:rsidP="00E50E39">
            <w:pPr>
              <w:rPr>
                <w:sz w:val="24"/>
                <w:szCs w:val="24"/>
              </w:rPr>
            </w:pPr>
            <w:r w:rsidRPr="00626C4E">
              <w:rPr>
                <w:sz w:val="24"/>
                <w:szCs w:val="24"/>
              </w:rPr>
              <w:t>Софинансирование  мероприятий в сфере территориального планирования по иным непрограммных расходам в рамках непрограммных расходов органов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5118</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Расходы на осуществление первичного воинского учета  на территориях, где отсутствуют военные комиссариаты  по иным непрограммным расходам в</w:t>
            </w:r>
            <w:r>
              <w:rPr>
                <w:sz w:val="24"/>
                <w:szCs w:val="24"/>
              </w:rPr>
              <w:t xml:space="preserve">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jc w:val="cente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7</w:t>
            </w:r>
            <w:r>
              <w:rPr>
                <w:color w:val="000000"/>
                <w:sz w:val="24"/>
                <w:szCs w:val="24"/>
                <w:lang w:val="en-US"/>
              </w:rPr>
              <w:t>23</w:t>
            </w:r>
            <w:r>
              <w:rPr>
                <w:color w:val="000000"/>
                <w:sz w:val="24"/>
                <w:szCs w:val="24"/>
              </w:rPr>
              <w:t>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color w:val="000000"/>
                <w:sz w:val="24"/>
                <w:szCs w:val="24"/>
              </w:rPr>
            </w:pPr>
            <w:r w:rsidRPr="00A90C72">
              <w:rPr>
                <w:rFonts w:eastAsia="Calibri"/>
                <w:sz w:val="24"/>
                <w:szCs w:val="24"/>
                <w:lang w:eastAsia="en-US"/>
              </w:rPr>
              <w:t>Расходы на осуществление полномочий по определению</w:t>
            </w:r>
            <w:r w:rsidRPr="00A90C72">
              <w:rPr>
                <w:sz w:val="24"/>
                <w:szCs w:val="24"/>
              </w:rPr>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90C72" w:rsidRDefault="00CF620E" w:rsidP="00E50E39">
            <w:pPr>
              <w:jc w:val="center"/>
              <w:rPr>
                <w:color w:val="000000"/>
                <w:sz w:val="24"/>
                <w:szCs w:val="24"/>
              </w:rPr>
            </w:pPr>
            <w:r w:rsidRPr="00A90C72">
              <w:rPr>
                <w:bCs/>
                <w:sz w:val="24"/>
                <w:szCs w:val="24"/>
              </w:rPr>
              <w:t>99 9 00 90110</w:t>
            </w:r>
          </w:p>
        </w:tc>
        <w:tc>
          <w:tcPr>
            <w:tcW w:w="8597" w:type="dxa"/>
            <w:tcBorders>
              <w:top w:val="single" w:sz="4" w:space="0" w:color="auto"/>
              <w:left w:val="nil"/>
              <w:bottom w:val="single" w:sz="4" w:space="0" w:color="auto"/>
              <w:right w:val="single" w:sz="4" w:space="0" w:color="auto"/>
            </w:tcBorders>
            <w:vAlign w:val="bottom"/>
            <w:hideMark/>
          </w:tcPr>
          <w:p w:rsidR="00CF620E" w:rsidRPr="00A90C72" w:rsidRDefault="00CF620E" w:rsidP="00E50E39">
            <w:pPr>
              <w:rPr>
                <w:rFonts w:eastAsia="Calibri"/>
                <w:sz w:val="24"/>
                <w:szCs w:val="24"/>
                <w:lang w:eastAsia="en-US"/>
              </w:rPr>
            </w:pPr>
            <w:r w:rsidRPr="00A90C72">
              <w:rPr>
                <w:sz w:val="24"/>
                <w:szCs w:val="24"/>
              </w:rPr>
              <w:t>Условно утверждаемые расходы в рамках непрограммных  расходов органа местного самоуправления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A22ACC" w:rsidRDefault="00CF620E" w:rsidP="00E50E39">
            <w:pPr>
              <w:jc w:val="center"/>
              <w:rPr>
                <w:color w:val="000000"/>
                <w:sz w:val="24"/>
                <w:szCs w:val="24"/>
                <w:lang w:val="en-US"/>
              </w:rPr>
            </w:pPr>
            <w:r>
              <w:rPr>
                <w:color w:val="000000"/>
                <w:sz w:val="24"/>
                <w:szCs w:val="24"/>
                <w:lang w:val="en-US"/>
              </w:rPr>
              <w:t>99 9 00 90350</w:t>
            </w:r>
          </w:p>
        </w:tc>
        <w:tc>
          <w:tcPr>
            <w:tcW w:w="8597" w:type="dxa"/>
            <w:tcBorders>
              <w:top w:val="single" w:sz="4" w:space="0" w:color="auto"/>
              <w:left w:val="nil"/>
              <w:bottom w:val="single" w:sz="4" w:space="0" w:color="auto"/>
              <w:right w:val="single" w:sz="4" w:space="0" w:color="auto"/>
            </w:tcBorders>
            <w:vAlign w:val="bottom"/>
            <w:hideMark/>
          </w:tcPr>
          <w:p w:rsidR="00CF620E" w:rsidRPr="00A22ACC" w:rsidRDefault="00CF620E" w:rsidP="00E50E39">
            <w:pPr>
              <w:rPr>
                <w:rFonts w:eastAsia="Calibri"/>
                <w:sz w:val="24"/>
                <w:szCs w:val="24"/>
                <w:lang w:val="en-US" w:eastAsia="en-US"/>
              </w:rPr>
            </w:pPr>
            <w:r>
              <w:rPr>
                <w:sz w:val="24"/>
                <w:szCs w:val="24"/>
              </w:rPr>
              <w:t xml:space="preserve">Подготовка и </w:t>
            </w:r>
            <w:r w:rsidRPr="00A22ACC">
              <w:rPr>
                <w:sz w:val="24"/>
                <w:szCs w:val="24"/>
              </w:rPr>
              <w:t xml:space="preserve"> проведение выборов </w:t>
            </w:r>
            <w:r>
              <w:rPr>
                <w:sz w:val="24"/>
                <w:szCs w:val="24"/>
              </w:rPr>
              <w:t>в органы местного самоуправления</w:t>
            </w:r>
            <w:r w:rsidRPr="00A22ACC">
              <w:rPr>
                <w:sz w:val="24"/>
                <w:szCs w:val="24"/>
              </w:rPr>
              <w:t xml:space="preserve"> по иным непрограммным расходам в рамках непрограммных расходов орган</w:t>
            </w:r>
            <w:r>
              <w:rPr>
                <w:sz w:val="24"/>
                <w:szCs w:val="24"/>
              </w:rPr>
              <w:t>а</w:t>
            </w:r>
            <w:r w:rsidRPr="00A22ACC">
              <w:rPr>
                <w:sz w:val="24"/>
                <w:szCs w:val="24"/>
              </w:rPr>
              <w:t xml:space="preserve"> местного самоуправления Горненского городского поселения </w:t>
            </w:r>
          </w:p>
        </w:tc>
      </w:tr>
    </w:tbl>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BD5CED" w:rsidRPr="00BD5CED" w:rsidRDefault="00BD5CED" w:rsidP="00D7447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Приложение №2 </w:t>
      </w:r>
    </w:p>
    <w:p w:rsidR="00BD5CED" w:rsidRPr="00D3123A" w:rsidRDefault="00BD5CED" w:rsidP="00BD5CED">
      <w:pPr>
        <w:widowControl/>
        <w:suppressAutoHyphens w:val="0"/>
        <w:autoSpaceDE/>
        <w:ind w:left="5670"/>
        <w:jc w:val="both"/>
        <w:rPr>
          <w:rFonts w:eastAsia="Calibri"/>
          <w:sz w:val="22"/>
          <w:szCs w:val="22"/>
          <w:lang w:eastAsia="en-US"/>
        </w:rPr>
      </w:pPr>
      <w:r w:rsidRPr="00BD5CED">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BD5CED">
        <w:rPr>
          <w:rFonts w:eastAsia="Calibri"/>
          <w:sz w:val="22"/>
          <w:szCs w:val="22"/>
          <w:lang w:eastAsia="en-US"/>
        </w:rPr>
        <w:t>.1</w:t>
      </w:r>
      <w:r w:rsidR="00CF620E">
        <w:rPr>
          <w:rFonts w:eastAsia="Calibri"/>
          <w:sz w:val="22"/>
          <w:szCs w:val="22"/>
          <w:lang w:eastAsia="en-US"/>
        </w:rPr>
        <w:t>0</w:t>
      </w:r>
      <w:r w:rsidRPr="00BD5CED">
        <w:rPr>
          <w:rFonts w:eastAsia="Calibri"/>
          <w:sz w:val="22"/>
          <w:szCs w:val="22"/>
          <w:lang w:eastAsia="en-US"/>
        </w:rPr>
        <w:t>.20</w:t>
      </w:r>
      <w:r w:rsidR="00D7447C">
        <w:rPr>
          <w:rFonts w:eastAsia="Calibri"/>
          <w:sz w:val="22"/>
          <w:szCs w:val="22"/>
          <w:lang w:val="en-US" w:eastAsia="en-US"/>
        </w:rPr>
        <w:t>20</w:t>
      </w:r>
      <w:r w:rsidRPr="00BD5CED">
        <w:rPr>
          <w:rFonts w:eastAsia="Calibri"/>
          <w:sz w:val="22"/>
          <w:szCs w:val="22"/>
          <w:lang w:eastAsia="en-US"/>
        </w:rPr>
        <w:t xml:space="preserve">  № </w:t>
      </w:r>
      <w:r w:rsidR="00D3123A">
        <w:rPr>
          <w:rFonts w:eastAsia="Calibri"/>
          <w:sz w:val="22"/>
          <w:szCs w:val="22"/>
          <w:lang w:eastAsia="en-US"/>
        </w:rPr>
        <w:t>41/1</w:t>
      </w: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8916"/>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D7447C"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Управление Федерального казначейства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1F6D88" w:rsidRPr="00495874" w:rsidTr="00AF1971">
        <w:tc>
          <w:tcPr>
            <w:tcW w:w="95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t>815</w:t>
            </w:r>
          </w:p>
        </w:tc>
        <w:tc>
          <w:tcPr>
            <w:tcW w:w="9355"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Министерство имущественных и земельных отношений, финансового оздоровления предприятий, организаций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Административная инспекция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1F6D88" w:rsidRPr="00495874" w:rsidTr="00AF1971">
        <w:tc>
          <w:tcPr>
            <w:tcW w:w="95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lastRenderedPageBreak/>
              <w:t>914</w:t>
            </w:r>
          </w:p>
        </w:tc>
        <w:tc>
          <w:tcPr>
            <w:tcW w:w="9355"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Управление земельно-имущественных отношений и муниципального заказа Красносулинского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Pr>
                <w:rFonts w:eastAsia="Calibri"/>
                <w:sz w:val="24"/>
                <w:szCs w:val="24"/>
                <w:lang w:eastAsia="en-US"/>
              </w:rPr>
              <w:t xml:space="preserve"> поселения</w:t>
            </w:r>
          </w:p>
        </w:tc>
      </w:tr>
    </w:tbl>
    <w:p w:rsidR="00705721" w:rsidRDefault="00705721" w:rsidP="00765C99">
      <w:pPr>
        <w:widowControl/>
        <w:suppressAutoHyphens w:val="0"/>
        <w:autoSpaceDE/>
        <w:jc w:val="both"/>
        <w:rPr>
          <w:b/>
          <w:sz w:val="24"/>
          <w:szCs w:val="24"/>
          <w:lang w:eastAsia="ru-RU"/>
        </w:rPr>
      </w:pPr>
    </w:p>
    <w:p w:rsidR="00202EDE" w:rsidRDefault="00202EDE"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D3123A" w:rsidRDefault="00705721" w:rsidP="001F6D88">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20</w:t>
      </w:r>
      <w:r w:rsidRPr="00705721">
        <w:rPr>
          <w:rFonts w:eastAsia="Calibri"/>
          <w:sz w:val="22"/>
          <w:szCs w:val="22"/>
          <w:lang w:eastAsia="en-US"/>
        </w:rPr>
        <w:t xml:space="preserve">  № </w:t>
      </w:r>
      <w:r w:rsidR="00D3123A">
        <w:rPr>
          <w:rFonts w:eastAsia="Calibri"/>
          <w:sz w:val="22"/>
          <w:szCs w:val="22"/>
          <w:lang w:eastAsia="en-US"/>
        </w:rPr>
        <w:t>41/1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1372E3">
              <w:rPr>
                <w:sz w:val="24"/>
                <w:szCs w:val="24"/>
                <w:lang w:eastAsia="ru-RU"/>
              </w:rPr>
              <w:t>Горненского городского</w:t>
            </w:r>
            <w:r w:rsidRPr="00495874">
              <w:rPr>
                <w:sz w:val="24"/>
                <w:szCs w:val="24"/>
                <w:lang w:eastAsia="ru-RU"/>
              </w:rPr>
              <w:t xml:space="preserve"> поселения</w:t>
            </w:r>
            <w:bookmarkEnd w:id="1"/>
          </w:p>
        </w:tc>
      </w:tr>
    </w:tbl>
    <w:p w:rsidR="00705721" w:rsidRDefault="00705721" w:rsidP="001F6D88">
      <w:pPr>
        <w:widowControl/>
        <w:suppressAutoHyphens w:val="0"/>
        <w:autoSpaceDE/>
        <w:jc w:val="both"/>
        <w:rPr>
          <w:rFonts w:eastAsia="Calibri"/>
          <w:sz w:val="22"/>
          <w:szCs w:val="22"/>
          <w:lang w:eastAsia="en-US"/>
        </w:rPr>
      </w:pPr>
    </w:p>
    <w:p w:rsidR="002240DF" w:rsidRDefault="002240DF"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ind w:left="5103"/>
        <w:jc w:val="right"/>
        <w:rPr>
          <w:rFonts w:eastAsia="Calibri"/>
          <w:sz w:val="22"/>
          <w:szCs w:val="22"/>
          <w:lang w:eastAsia="en-US"/>
        </w:rPr>
      </w:pPr>
    </w:p>
    <w:p w:rsidR="001F6D88" w:rsidRDefault="001F6D88" w:rsidP="001F6D88">
      <w:pPr>
        <w:widowControl/>
        <w:suppressAutoHyphens w:val="0"/>
        <w:autoSpaceDE/>
        <w:ind w:left="5103"/>
        <w:jc w:val="right"/>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1F6D88" w:rsidRPr="00D3123A" w:rsidRDefault="00705721" w:rsidP="001F6D88">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20</w:t>
      </w:r>
      <w:r w:rsidRPr="00705721">
        <w:rPr>
          <w:rFonts w:eastAsia="Calibri"/>
          <w:sz w:val="22"/>
          <w:szCs w:val="22"/>
          <w:lang w:eastAsia="en-US"/>
        </w:rPr>
        <w:t xml:space="preserve"> № </w:t>
      </w:r>
      <w:r w:rsidR="00D3123A">
        <w:rPr>
          <w:rFonts w:eastAsia="Calibri"/>
          <w:sz w:val="22"/>
          <w:szCs w:val="22"/>
          <w:lang w:eastAsia="en-US"/>
        </w:rPr>
        <w:t>41/1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администратора источников финансирования дефицита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главного администратора источников финансирования дефицита бюджета поселения</w:t>
            </w:r>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sidRPr="00495874">
              <w:rPr>
                <w:rFonts w:eastAsia="Calibri"/>
                <w:sz w:val="24"/>
                <w:szCs w:val="24"/>
                <w:lang w:eastAsia="en-US"/>
              </w:rPr>
              <w:t xml:space="preserve"> поселения</w:t>
            </w:r>
          </w:p>
        </w:tc>
      </w:tr>
    </w:tbl>
    <w:p w:rsidR="001F6D88" w:rsidRDefault="001F6D88" w:rsidP="00705721">
      <w:pPr>
        <w:widowControl/>
        <w:suppressAutoHyphens w:val="0"/>
        <w:autoSpaceDE/>
        <w:ind w:left="5103"/>
        <w:jc w:val="both"/>
        <w:rPr>
          <w:rFonts w:eastAsia="Calibri"/>
          <w:sz w:val="22"/>
          <w:szCs w:val="22"/>
          <w:lang w:eastAsia="en-US"/>
        </w:rPr>
      </w:pPr>
    </w:p>
    <w:p w:rsidR="00202EDE" w:rsidRDefault="00202EDE"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5</w:t>
      </w:r>
    </w:p>
    <w:p w:rsidR="00705721" w:rsidRPr="00D3123A"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00495874">
        <w:rPr>
          <w:rFonts w:eastAsia="Calibri"/>
          <w:sz w:val="22"/>
          <w:szCs w:val="22"/>
          <w:lang w:eastAsia="en-US"/>
        </w:rPr>
        <w:t>.</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20</w:t>
      </w:r>
      <w:r w:rsidRPr="00705721">
        <w:rPr>
          <w:rFonts w:eastAsia="Calibri"/>
          <w:sz w:val="22"/>
          <w:szCs w:val="22"/>
          <w:lang w:eastAsia="en-US"/>
        </w:rPr>
        <w:t xml:space="preserve">  № </w:t>
      </w:r>
      <w:r w:rsidR="00D3123A">
        <w:rPr>
          <w:rFonts w:eastAsia="Calibri"/>
          <w:sz w:val="22"/>
          <w:szCs w:val="22"/>
          <w:lang w:eastAsia="en-US"/>
        </w:rPr>
        <w:t>41/1</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функциональной классификации расходов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lastRenderedPageBreak/>
              <w:t>303</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М</w:t>
            </w:r>
            <w:r w:rsidR="00705721" w:rsidRPr="00495874">
              <w:rPr>
                <w:rFonts w:eastAsia="Calibri"/>
                <w:sz w:val="24"/>
                <w:szCs w:val="24"/>
                <w:lang w:eastAsia="en-US"/>
              </w:rPr>
              <w:t>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E0568C" w:rsidRDefault="00E0568C"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Приложение № 6</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D3123A">
        <w:rPr>
          <w:rFonts w:eastAsia="Calibri"/>
          <w:sz w:val="22"/>
          <w:szCs w:val="22"/>
          <w:lang w:eastAsia="en-US"/>
        </w:rPr>
        <w:t>20</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eastAsia="en-US"/>
        </w:rPr>
        <w:t>20</w:t>
      </w:r>
      <w:r w:rsidRPr="00705721">
        <w:rPr>
          <w:rFonts w:eastAsia="Calibri"/>
          <w:sz w:val="22"/>
          <w:szCs w:val="22"/>
          <w:lang w:eastAsia="en-US"/>
        </w:rPr>
        <w:t xml:space="preserve">  № </w:t>
      </w:r>
      <w:r w:rsidR="00D3123A">
        <w:rPr>
          <w:rFonts w:eastAsia="Calibri"/>
          <w:sz w:val="22"/>
          <w:szCs w:val="22"/>
          <w:lang w:eastAsia="en-US"/>
        </w:rPr>
        <w:t>41/1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w:t>
            </w: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080" w:type="dxa"/>
          </w:tcPr>
          <w:p w:rsidR="00705721" w:rsidRPr="005A6EC6" w:rsidRDefault="00705721" w:rsidP="00705721">
            <w:pPr>
              <w:widowControl/>
              <w:suppressAutoHyphens w:val="0"/>
              <w:autoSpaceDE/>
              <w:rPr>
                <w:rFonts w:eastAsia="Calibri"/>
                <w:color w:val="000000"/>
                <w:sz w:val="24"/>
                <w:szCs w:val="24"/>
                <w:lang w:eastAsia="en-US"/>
              </w:rPr>
            </w:pPr>
            <w:r w:rsidRPr="005A6EC6">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8.2.2.5.0000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E0568C">
            <w:pPr>
              <w:rPr>
                <w:sz w:val="24"/>
                <w:szCs w:val="24"/>
              </w:rPr>
            </w:pPr>
            <w:r>
              <w:rPr>
                <w:sz w:val="24"/>
                <w:szCs w:val="24"/>
              </w:rPr>
              <w:t xml:space="preserve">     </w:t>
            </w:r>
            <w:r w:rsidRPr="00E0568C">
              <w:rPr>
                <w:sz w:val="24"/>
                <w:szCs w:val="24"/>
              </w:rPr>
              <w:t>8.2.2.7.0000</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080" w:type="dxa"/>
          </w:tcPr>
          <w:p w:rsidR="00E0568C" w:rsidRPr="00495874" w:rsidRDefault="00E0568C" w:rsidP="005A6EC6">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Безвозмездные перечисления государственным (муниципальным) бюджетным </w:t>
            </w:r>
            <w:r w:rsidR="005A6EC6">
              <w:rPr>
                <w:rFonts w:eastAsia="Calibri"/>
                <w:sz w:val="24"/>
                <w:szCs w:val="24"/>
                <w:lang w:eastAsia="en-US"/>
              </w:rPr>
              <w:t xml:space="preserve">и автономным </w:t>
            </w:r>
            <w:r w:rsidRPr="00E0568C">
              <w:rPr>
                <w:rFonts w:eastAsia="Calibri"/>
                <w:sz w:val="24"/>
                <w:szCs w:val="24"/>
                <w:lang w:eastAsia="en-US"/>
              </w:rPr>
              <w:t>учреждениям</w:t>
            </w:r>
            <w:r w:rsidR="005A6EC6">
              <w:rPr>
                <w:rFonts w:eastAsia="Calibri"/>
                <w:sz w:val="24"/>
                <w:szCs w:val="24"/>
                <w:lang w:eastAsia="en-US"/>
              </w:rPr>
              <w:t xml:space="preserve"> </w:t>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E0568C" w:rsidP="00E0568C">
            <w:pPr>
              <w:jc w:val="center"/>
              <w:rPr>
                <w:sz w:val="24"/>
                <w:szCs w:val="24"/>
              </w:rPr>
            </w:pPr>
            <w:r w:rsidRPr="00E0568C">
              <w:rPr>
                <w:sz w:val="24"/>
                <w:szCs w:val="24"/>
              </w:rPr>
              <w:t>8.2.6.4.0000</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5A6EC6" w:rsidRPr="00495874" w:rsidTr="00E0568C">
        <w:trPr>
          <w:trHeight w:val="333"/>
        </w:trPr>
        <w:tc>
          <w:tcPr>
            <w:tcW w:w="2127" w:type="dxa"/>
          </w:tcPr>
          <w:p w:rsidR="005A6EC6" w:rsidRPr="00E0568C" w:rsidRDefault="005A6EC6" w:rsidP="005A6EC6">
            <w:pPr>
              <w:jc w:val="center"/>
              <w:rPr>
                <w:sz w:val="24"/>
                <w:szCs w:val="24"/>
              </w:rPr>
            </w:pPr>
            <w:r w:rsidRPr="00E0568C">
              <w:rPr>
                <w:sz w:val="24"/>
                <w:szCs w:val="24"/>
              </w:rPr>
              <w:t>8.2.6.</w:t>
            </w:r>
            <w:r>
              <w:rPr>
                <w:sz w:val="24"/>
                <w:szCs w:val="24"/>
              </w:rPr>
              <w:t>6</w:t>
            </w:r>
            <w:r w:rsidRPr="00E0568C">
              <w:rPr>
                <w:sz w:val="24"/>
                <w:szCs w:val="24"/>
              </w:rPr>
              <w:t>.0000</w:t>
            </w:r>
          </w:p>
        </w:tc>
        <w:tc>
          <w:tcPr>
            <w:tcW w:w="8080" w:type="dxa"/>
          </w:tcPr>
          <w:p w:rsidR="005A6EC6" w:rsidRPr="00E0568C" w:rsidRDefault="005A6EC6" w:rsidP="00E0568C">
            <w:pPr>
              <w:rPr>
                <w:sz w:val="24"/>
                <w:szCs w:val="24"/>
              </w:rPr>
            </w:pPr>
            <w:r>
              <w:rPr>
                <w:sz w:val="24"/>
                <w:szCs w:val="24"/>
              </w:rPr>
              <w:t>Социальные пособия и компенсации персоналу в денежной форме</w:t>
            </w:r>
          </w:p>
        </w:tc>
      </w:tr>
      <w:tr w:rsidR="00E0568C" w:rsidRPr="00495874" w:rsidTr="005036E4">
        <w:trPr>
          <w:trHeight w:val="289"/>
        </w:trPr>
        <w:tc>
          <w:tcPr>
            <w:tcW w:w="2127"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080" w:type="dxa"/>
          </w:tcPr>
          <w:p w:rsidR="00E0568C" w:rsidRPr="00E0568C" w:rsidRDefault="00636BA7" w:rsidP="005A6EC6">
            <w:pPr>
              <w:rPr>
                <w:sz w:val="24"/>
                <w:szCs w:val="24"/>
              </w:rPr>
            </w:pPr>
            <w:r>
              <w:rPr>
                <w:sz w:val="24"/>
                <w:szCs w:val="24"/>
              </w:rPr>
              <w:t>Налоги, пошлины</w:t>
            </w:r>
            <w:r w:rsidR="005A6EC6">
              <w:rPr>
                <w:sz w:val="24"/>
                <w:szCs w:val="24"/>
              </w:rPr>
              <w:t>,</w:t>
            </w:r>
            <w:r w:rsidR="00E0568C" w:rsidRPr="00E0568C">
              <w:rPr>
                <w:sz w:val="24"/>
                <w:szCs w:val="24"/>
              </w:rPr>
              <w:t xml:space="preserve"> сборы</w:t>
            </w:r>
          </w:p>
        </w:tc>
      </w:tr>
      <w:tr w:rsidR="00E0568C" w:rsidRPr="00495874" w:rsidTr="006B18CE">
        <w:trPr>
          <w:trHeight w:val="402"/>
        </w:trPr>
        <w:tc>
          <w:tcPr>
            <w:tcW w:w="2127" w:type="dxa"/>
          </w:tcPr>
          <w:p w:rsidR="00E0568C" w:rsidRPr="001E1B23" w:rsidRDefault="00E0568C" w:rsidP="00E0568C">
            <w:pPr>
              <w:jc w:val="center"/>
              <w:rPr>
                <w:sz w:val="24"/>
                <w:szCs w:val="24"/>
              </w:rPr>
            </w:pPr>
            <w:r w:rsidRPr="001E1B23">
              <w:rPr>
                <w:sz w:val="24"/>
                <w:szCs w:val="24"/>
              </w:rPr>
              <w:t>8.2.9.2.0000</w:t>
            </w:r>
          </w:p>
        </w:tc>
        <w:tc>
          <w:tcPr>
            <w:tcW w:w="8080" w:type="dxa"/>
          </w:tcPr>
          <w:p w:rsidR="00E0568C" w:rsidRPr="001E1B23" w:rsidRDefault="00E0568C" w:rsidP="005A6EC6">
            <w:pPr>
              <w:rPr>
                <w:sz w:val="24"/>
                <w:szCs w:val="24"/>
              </w:rPr>
            </w:pPr>
            <w:r w:rsidRPr="001E1B23">
              <w:rPr>
                <w:sz w:val="24"/>
                <w:szCs w:val="24"/>
              </w:rPr>
              <w:t>Штрафы за нарушение законодательства о налогах и сборах</w:t>
            </w:r>
          </w:p>
        </w:tc>
      </w:tr>
      <w:tr w:rsidR="005A6EC6" w:rsidRPr="00495874" w:rsidTr="006B18CE">
        <w:trPr>
          <w:trHeight w:val="402"/>
        </w:trPr>
        <w:tc>
          <w:tcPr>
            <w:tcW w:w="2127" w:type="dxa"/>
          </w:tcPr>
          <w:p w:rsidR="005A6EC6" w:rsidRPr="001E1B23" w:rsidRDefault="005A6EC6" w:rsidP="005A6EC6">
            <w:pPr>
              <w:jc w:val="center"/>
              <w:rPr>
                <w:sz w:val="24"/>
                <w:szCs w:val="24"/>
              </w:rPr>
            </w:pPr>
            <w:r w:rsidRPr="001E1B23">
              <w:rPr>
                <w:sz w:val="24"/>
                <w:szCs w:val="24"/>
              </w:rPr>
              <w:t>8.2.9.</w:t>
            </w:r>
            <w:r>
              <w:rPr>
                <w:sz w:val="24"/>
                <w:szCs w:val="24"/>
              </w:rPr>
              <w:t>3</w:t>
            </w:r>
            <w:r w:rsidRPr="001E1B23">
              <w:rPr>
                <w:sz w:val="24"/>
                <w:szCs w:val="24"/>
              </w:rPr>
              <w:t>.0000</w:t>
            </w:r>
          </w:p>
        </w:tc>
        <w:tc>
          <w:tcPr>
            <w:tcW w:w="8080" w:type="dxa"/>
          </w:tcPr>
          <w:p w:rsidR="005A6EC6" w:rsidRPr="001E1B23" w:rsidRDefault="005A6EC6" w:rsidP="005A6EC6">
            <w:pPr>
              <w:rPr>
                <w:sz w:val="24"/>
                <w:szCs w:val="24"/>
              </w:rPr>
            </w:pPr>
            <w:r w:rsidRPr="001E1B23">
              <w:rPr>
                <w:sz w:val="24"/>
                <w:szCs w:val="24"/>
              </w:rPr>
              <w:t>Штрафы за нарушение законодательства о</w:t>
            </w:r>
            <w:r>
              <w:rPr>
                <w:sz w:val="24"/>
                <w:szCs w:val="24"/>
              </w:rPr>
              <w:t xml:space="preserve"> закупках и нарушениях условий контрактов</w:t>
            </w:r>
          </w:p>
        </w:tc>
      </w:tr>
      <w:tr w:rsidR="001E1B23" w:rsidRPr="00495874" w:rsidTr="006B18CE">
        <w:trPr>
          <w:trHeight w:val="402"/>
        </w:trPr>
        <w:tc>
          <w:tcPr>
            <w:tcW w:w="2127" w:type="dxa"/>
          </w:tcPr>
          <w:p w:rsidR="001E1B23" w:rsidRPr="001E1B23" w:rsidRDefault="001E1B23" w:rsidP="001E1B23">
            <w:pPr>
              <w:jc w:val="center"/>
              <w:rPr>
                <w:sz w:val="24"/>
                <w:szCs w:val="24"/>
              </w:rPr>
            </w:pPr>
            <w:r w:rsidRPr="001E1B23">
              <w:rPr>
                <w:sz w:val="24"/>
                <w:szCs w:val="24"/>
              </w:rPr>
              <w:t>8.2.9.5.0000</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1E1B23" w:rsidP="001E1B23">
            <w:pPr>
              <w:jc w:val="center"/>
              <w:rPr>
                <w:sz w:val="24"/>
                <w:szCs w:val="24"/>
              </w:rPr>
            </w:pPr>
            <w:r w:rsidRPr="001E1B23">
              <w:rPr>
                <w:sz w:val="24"/>
                <w:szCs w:val="24"/>
              </w:rPr>
              <w:t>8.2.9.6.0000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1E1B23" w:rsidP="001E1B23">
            <w:pPr>
              <w:jc w:val="center"/>
              <w:rPr>
                <w:sz w:val="24"/>
                <w:szCs w:val="24"/>
              </w:rPr>
            </w:pPr>
            <w:r w:rsidRPr="001E1B23">
              <w:rPr>
                <w:sz w:val="24"/>
                <w:szCs w:val="24"/>
              </w:rPr>
              <w:t>8.2.9.7.0000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1E1B23" w:rsidP="001E1B23">
            <w:pPr>
              <w:jc w:val="center"/>
              <w:rPr>
                <w:sz w:val="24"/>
                <w:szCs w:val="24"/>
              </w:rPr>
            </w:pPr>
            <w:r w:rsidRPr="001E1B23">
              <w:rPr>
                <w:sz w:val="24"/>
                <w:szCs w:val="24"/>
              </w:rPr>
              <w:t>8.3.1.0.0000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lastRenderedPageBreak/>
              <w:t>8.3.4.3.0000</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8.3.4.4.0000</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8.3.4.5.0000</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8.3.4.6.0000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8.3.4.7.0000</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8.3.4.9.0000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5A6EC6">
      <w:pPr>
        <w:widowControl/>
        <w:suppressAutoHyphens w:val="0"/>
        <w:autoSpaceDE/>
        <w:jc w:val="both"/>
        <w:rPr>
          <w:b/>
          <w:sz w:val="24"/>
          <w:szCs w:val="24"/>
          <w:lang w:eastAsia="ru-RU"/>
        </w:rPr>
      </w:pPr>
    </w:p>
    <w:sectPr w:rsidR="00705721" w:rsidRPr="00495874" w:rsidSect="00F972AD">
      <w:footnotePr>
        <w:pos w:val="beneathText"/>
      </w:footnotePr>
      <w:pgSz w:w="11905" w:h="16837"/>
      <w:pgMar w:top="284" w:right="848"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1D" w:rsidRDefault="00612F1D" w:rsidP="00F501E1">
      <w:r>
        <w:separator/>
      </w:r>
    </w:p>
  </w:endnote>
  <w:endnote w:type="continuationSeparator" w:id="1">
    <w:p w:rsidR="00612F1D" w:rsidRDefault="00612F1D" w:rsidP="00F50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3" w:rsidRDefault="00403B45">
    <w:pPr>
      <w:pStyle w:val="af2"/>
      <w:framePr w:wrap="around" w:vAnchor="text" w:hAnchor="margin" w:xAlign="right" w:y="1"/>
      <w:rPr>
        <w:rStyle w:val="af4"/>
      </w:rPr>
    </w:pPr>
    <w:r>
      <w:rPr>
        <w:rStyle w:val="af4"/>
      </w:rPr>
      <w:fldChar w:fldCharType="begin"/>
    </w:r>
    <w:r w:rsidR="007B1D15">
      <w:rPr>
        <w:rStyle w:val="af4"/>
      </w:rPr>
      <w:instrText xml:space="preserve">PAGE  </w:instrText>
    </w:r>
    <w:r>
      <w:rPr>
        <w:rStyle w:val="af4"/>
      </w:rPr>
      <w:fldChar w:fldCharType="end"/>
    </w:r>
  </w:p>
  <w:p w:rsidR="00751633" w:rsidRDefault="00612F1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3" w:rsidRDefault="00612F1D">
    <w:pPr>
      <w:pStyle w:val="af2"/>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1D" w:rsidRDefault="00612F1D" w:rsidP="00F501E1">
      <w:r>
        <w:separator/>
      </w:r>
    </w:p>
  </w:footnote>
  <w:footnote w:type="continuationSeparator" w:id="1">
    <w:p w:rsidR="00612F1D" w:rsidRDefault="00612F1D" w:rsidP="00F50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078D"/>
    <w:rsid w:val="00004CBE"/>
    <w:rsid w:val="0004551D"/>
    <w:rsid w:val="000601A7"/>
    <w:rsid w:val="00083017"/>
    <w:rsid w:val="000A0116"/>
    <w:rsid w:val="000D1EF4"/>
    <w:rsid w:val="000D5412"/>
    <w:rsid w:val="000E1A20"/>
    <w:rsid w:val="000E7975"/>
    <w:rsid w:val="0013146F"/>
    <w:rsid w:val="00135FBF"/>
    <w:rsid w:val="001372E3"/>
    <w:rsid w:val="00165134"/>
    <w:rsid w:val="00165813"/>
    <w:rsid w:val="00167159"/>
    <w:rsid w:val="00171CD8"/>
    <w:rsid w:val="001A54DD"/>
    <w:rsid w:val="001D7A06"/>
    <w:rsid w:val="001E1B23"/>
    <w:rsid w:val="001F6D88"/>
    <w:rsid w:val="001F7523"/>
    <w:rsid w:val="00202EDE"/>
    <w:rsid w:val="00204E21"/>
    <w:rsid w:val="00215943"/>
    <w:rsid w:val="002240DF"/>
    <w:rsid w:val="002251E4"/>
    <w:rsid w:val="00253876"/>
    <w:rsid w:val="00264142"/>
    <w:rsid w:val="00274881"/>
    <w:rsid w:val="00291BD3"/>
    <w:rsid w:val="00291F08"/>
    <w:rsid w:val="00294964"/>
    <w:rsid w:val="00294C17"/>
    <w:rsid w:val="002B4750"/>
    <w:rsid w:val="002B7D53"/>
    <w:rsid w:val="002D7530"/>
    <w:rsid w:val="002F3B5B"/>
    <w:rsid w:val="002F61F8"/>
    <w:rsid w:val="0030215A"/>
    <w:rsid w:val="00345022"/>
    <w:rsid w:val="0035019C"/>
    <w:rsid w:val="00357CED"/>
    <w:rsid w:val="003809ED"/>
    <w:rsid w:val="003A7F96"/>
    <w:rsid w:val="003F5BBC"/>
    <w:rsid w:val="003F70A3"/>
    <w:rsid w:val="00403B45"/>
    <w:rsid w:val="00431ECD"/>
    <w:rsid w:val="00443A59"/>
    <w:rsid w:val="0044769C"/>
    <w:rsid w:val="0047130C"/>
    <w:rsid w:val="00493539"/>
    <w:rsid w:val="00495874"/>
    <w:rsid w:val="004A4ED2"/>
    <w:rsid w:val="004B44AB"/>
    <w:rsid w:val="004C0A65"/>
    <w:rsid w:val="004C5F1B"/>
    <w:rsid w:val="004D1C36"/>
    <w:rsid w:val="004F6D39"/>
    <w:rsid w:val="004F77BC"/>
    <w:rsid w:val="005036E4"/>
    <w:rsid w:val="00514FA8"/>
    <w:rsid w:val="0052167E"/>
    <w:rsid w:val="00532F16"/>
    <w:rsid w:val="00534CC7"/>
    <w:rsid w:val="005448A6"/>
    <w:rsid w:val="00544F57"/>
    <w:rsid w:val="00550DEB"/>
    <w:rsid w:val="00567FBC"/>
    <w:rsid w:val="0058078D"/>
    <w:rsid w:val="00590E8F"/>
    <w:rsid w:val="0059239A"/>
    <w:rsid w:val="005A037B"/>
    <w:rsid w:val="005A6EC6"/>
    <w:rsid w:val="005D12D0"/>
    <w:rsid w:val="005D2A56"/>
    <w:rsid w:val="005D74D8"/>
    <w:rsid w:val="005E470F"/>
    <w:rsid w:val="00605DF9"/>
    <w:rsid w:val="00612F1D"/>
    <w:rsid w:val="00622D11"/>
    <w:rsid w:val="00627410"/>
    <w:rsid w:val="00636BA7"/>
    <w:rsid w:val="00647148"/>
    <w:rsid w:val="0065487F"/>
    <w:rsid w:val="006649E5"/>
    <w:rsid w:val="00682E34"/>
    <w:rsid w:val="00694D8C"/>
    <w:rsid w:val="006B18CE"/>
    <w:rsid w:val="006B25AD"/>
    <w:rsid w:val="006B25BF"/>
    <w:rsid w:val="006B27C5"/>
    <w:rsid w:val="006D0627"/>
    <w:rsid w:val="006D2F77"/>
    <w:rsid w:val="006D721B"/>
    <w:rsid w:val="007001AC"/>
    <w:rsid w:val="0070073A"/>
    <w:rsid w:val="00705721"/>
    <w:rsid w:val="0071324D"/>
    <w:rsid w:val="0073555D"/>
    <w:rsid w:val="00757A13"/>
    <w:rsid w:val="00761D24"/>
    <w:rsid w:val="00765C99"/>
    <w:rsid w:val="0077301D"/>
    <w:rsid w:val="00773B00"/>
    <w:rsid w:val="00787672"/>
    <w:rsid w:val="007B1D15"/>
    <w:rsid w:val="007F5B66"/>
    <w:rsid w:val="008178DF"/>
    <w:rsid w:val="00821D63"/>
    <w:rsid w:val="00825AD0"/>
    <w:rsid w:val="0084602D"/>
    <w:rsid w:val="00853118"/>
    <w:rsid w:val="00894D63"/>
    <w:rsid w:val="008C015D"/>
    <w:rsid w:val="008D26C6"/>
    <w:rsid w:val="008D309B"/>
    <w:rsid w:val="009B0987"/>
    <w:rsid w:val="00A15FDA"/>
    <w:rsid w:val="00A22583"/>
    <w:rsid w:val="00A2758D"/>
    <w:rsid w:val="00A34B44"/>
    <w:rsid w:val="00A432CA"/>
    <w:rsid w:val="00A945CA"/>
    <w:rsid w:val="00AB3C28"/>
    <w:rsid w:val="00AB4879"/>
    <w:rsid w:val="00AB5917"/>
    <w:rsid w:val="00AC3274"/>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7ACD"/>
    <w:rsid w:val="00B732BF"/>
    <w:rsid w:val="00BD475E"/>
    <w:rsid w:val="00BD5CED"/>
    <w:rsid w:val="00BF58E3"/>
    <w:rsid w:val="00C16B27"/>
    <w:rsid w:val="00C24545"/>
    <w:rsid w:val="00C46075"/>
    <w:rsid w:val="00C665A6"/>
    <w:rsid w:val="00C744E0"/>
    <w:rsid w:val="00CD3E05"/>
    <w:rsid w:val="00CE1622"/>
    <w:rsid w:val="00CF620E"/>
    <w:rsid w:val="00D140CD"/>
    <w:rsid w:val="00D17FDE"/>
    <w:rsid w:val="00D3123A"/>
    <w:rsid w:val="00D45198"/>
    <w:rsid w:val="00D7447C"/>
    <w:rsid w:val="00D83A69"/>
    <w:rsid w:val="00D840DE"/>
    <w:rsid w:val="00D84A82"/>
    <w:rsid w:val="00D8712F"/>
    <w:rsid w:val="00D90C9C"/>
    <w:rsid w:val="00D944DC"/>
    <w:rsid w:val="00DB638F"/>
    <w:rsid w:val="00DC6883"/>
    <w:rsid w:val="00DE2A66"/>
    <w:rsid w:val="00E0568C"/>
    <w:rsid w:val="00E10294"/>
    <w:rsid w:val="00E133DE"/>
    <w:rsid w:val="00E145B9"/>
    <w:rsid w:val="00E27623"/>
    <w:rsid w:val="00E5439E"/>
    <w:rsid w:val="00E563CB"/>
    <w:rsid w:val="00E632B6"/>
    <w:rsid w:val="00E73A41"/>
    <w:rsid w:val="00E75166"/>
    <w:rsid w:val="00E838AF"/>
    <w:rsid w:val="00E86802"/>
    <w:rsid w:val="00EA0FC8"/>
    <w:rsid w:val="00EC047F"/>
    <w:rsid w:val="00ED589C"/>
    <w:rsid w:val="00EE44E6"/>
    <w:rsid w:val="00F13428"/>
    <w:rsid w:val="00F44FE9"/>
    <w:rsid w:val="00F501E1"/>
    <w:rsid w:val="00F671AB"/>
    <w:rsid w:val="00F90703"/>
    <w:rsid w:val="00F936E7"/>
    <w:rsid w:val="00F94157"/>
    <w:rsid w:val="00F972AD"/>
    <w:rsid w:val="00FA4365"/>
    <w:rsid w:val="00FE5233"/>
    <w:rsid w:val="00FF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1E1"/>
    <w:pPr>
      <w:widowControl w:val="0"/>
      <w:suppressAutoHyphens/>
      <w:autoSpaceDE w:val="0"/>
    </w:pPr>
    <w:rPr>
      <w:lang w:eastAsia="ar-SA"/>
    </w:rPr>
  </w:style>
  <w:style w:type="paragraph" w:styleId="1">
    <w:name w:val="heading 1"/>
    <w:basedOn w:val="a"/>
    <w:next w:val="a"/>
    <w:qFormat/>
    <w:rsid w:val="00F501E1"/>
    <w:pPr>
      <w:keepNext/>
      <w:widowControl/>
      <w:numPr>
        <w:numId w:val="2"/>
      </w:numPr>
      <w:autoSpaceDE/>
      <w:outlineLvl w:val="0"/>
    </w:pPr>
    <w:rPr>
      <w:sz w:val="28"/>
    </w:rPr>
  </w:style>
  <w:style w:type="paragraph" w:styleId="2">
    <w:name w:val="heading 2"/>
    <w:basedOn w:val="a"/>
    <w:next w:val="a"/>
    <w:qFormat/>
    <w:rsid w:val="00F501E1"/>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F501E1"/>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F501E1"/>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F501E1"/>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F501E1"/>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F501E1"/>
    <w:pPr>
      <w:keepNext/>
      <w:numPr>
        <w:ilvl w:val="6"/>
        <w:numId w:val="2"/>
      </w:numPr>
      <w:spacing w:line="317" w:lineRule="exact"/>
      <w:jc w:val="both"/>
      <w:outlineLvl w:val="6"/>
    </w:pPr>
    <w:rPr>
      <w:b/>
      <w:bCs/>
      <w:sz w:val="22"/>
    </w:rPr>
  </w:style>
  <w:style w:type="paragraph" w:styleId="8">
    <w:name w:val="heading 8"/>
    <w:basedOn w:val="a"/>
    <w:next w:val="a"/>
    <w:qFormat/>
    <w:rsid w:val="00F501E1"/>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F501E1"/>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01E1"/>
    <w:rPr>
      <w:sz w:val="24"/>
    </w:rPr>
  </w:style>
  <w:style w:type="character" w:customStyle="1" w:styleId="Absatz-Standardschriftart">
    <w:name w:val="Absatz-Standardschriftart"/>
    <w:rsid w:val="00F501E1"/>
  </w:style>
  <w:style w:type="character" w:customStyle="1" w:styleId="WW-Absatz-Standardschriftart">
    <w:name w:val="WW-Absatz-Standardschriftart"/>
    <w:rsid w:val="00F501E1"/>
  </w:style>
  <w:style w:type="character" w:customStyle="1" w:styleId="WW-Absatz-Standardschriftart1">
    <w:name w:val="WW-Absatz-Standardschriftart1"/>
    <w:rsid w:val="00F501E1"/>
  </w:style>
  <w:style w:type="character" w:customStyle="1" w:styleId="WW-Absatz-Standardschriftart11">
    <w:name w:val="WW-Absatz-Standardschriftart11"/>
    <w:rsid w:val="00F501E1"/>
  </w:style>
  <w:style w:type="character" w:customStyle="1" w:styleId="WW-Absatz-Standardschriftart111">
    <w:name w:val="WW-Absatz-Standardschriftart111"/>
    <w:rsid w:val="00F501E1"/>
  </w:style>
  <w:style w:type="character" w:customStyle="1" w:styleId="WW-Absatz-Standardschriftart1111">
    <w:name w:val="WW-Absatz-Standardschriftart1111"/>
    <w:rsid w:val="00F501E1"/>
  </w:style>
  <w:style w:type="character" w:customStyle="1" w:styleId="WW-Absatz-Standardschriftart11111">
    <w:name w:val="WW-Absatz-Standardschriftart11111"/>
    <w:rsid w:val="00F501E1"/>
  </w:style>
  <w:style w:type="character" w:customStyle="1" w:styleId="WW-Absatz-Standardschriftart111111">
    <w:name w:val="WW-Absatz-Standardschriftart111111"/>
    <w:rsid w:val="00F501E1"/>
  </w:style>
  <w:style w:type="character" w:customStyle="1" w:styleId="20">
    <w:name w:val="Основной шрифт абзаца2"/>
    <w:rsid w:val="00F501E1"/>
  </w:style>
  <w:style w:type="character" w:customStyle="1" w:styleId="WW-Absatz-Standardschriftart1111111">
    <w:name w:val="WW-Absatz-Standardschriftart1111111"/>
    <w:rsid w:val="00F501E1"/>
  </w:style>
  <w:style w:type="character" w:customStyle="1" w:styleId="WW-Absatz-Standardschriftart11111111">
    <w:name w:val="WW-Absatz-Standardschriftart11111111"/>
    <w:rsid w:val="00F501E1"/>
  </w:style>
  <w:style w:type="character" w:customStyle="1" w:styleId="WW-Absatz-Standardschriftart111111111">
    <w:name w:val="WW-Absatz-Standardschriftart111111111"/>
    <w:rsid w:val="00F501E1"/>
  </w:style>
  <w:style w:type="character" w:customStyle="1" w:styleId="WW-Absatz-Standardschriftart1111111111">
    <w:name w:val="WW-Absatz-Standardschriftart1111111111"/>
    <w:rsid w:val="00F501E1"/>
  </w:style>
  <w:style w:type="character" w:customStyle="1" w:styleId="WW-Absatz-Standardschriftart11111111111">
    <w:name w:val="WW-Absatz-Standardschriftart11111111111"/>
    <w:rsid w:val="00F501E1"/>
  </w:style>
  <w:style w:type="character" w:customStyle="1" w:styleId="WW8Num2z0">
    <w:name w:val="WW8Num2z0"/>
    <w:rsid w:val="00F501E1"/>
    <w:rPr>
      <w:rFonts w:ascii="Symbol" w:hAnsi="Symbol"/>
    </w:rPr>
  </w:style>
  <w:style w:type="character" w:customStyle="1" w:styleId="WW8Num2z1">
    <w:name w:val="WW8Num2z1"/>
    <w:rsid w:val="00F501E1"/>
    <w:rPr>
      <w:rFonts w:ascii="Courier New" w:hAnsi="Courier New"/>
    </w:rPr>
  </w:style>
  <w:style w:type="character" w:customStyle="1" w:styleId="WW8Num2z2">
    <w:name w:val="WW8Num2z2"/>
    <w:rsid w:val="00F501E1"/>
    <w:rPr>
      <w:rFonts w:ascii="Wingdings" w:hAnsi="Wingdings"/>
    </w:rPr>
  </w:style>
  <w:style w:type="character" w:customStyle="1" w:styleId="WW8Num3z0">
    <w:name w:val="WW8Num3z0"/>
    <w:rsid w:val="00F501E1"/>
    <w:rPr>
      <w:rFonts w:ascii="Times New Roman" w:eastAsia="Times New Roman" w:hAnsi="Times New Roman" w:cs="Times New Roman"/>
    </w:rPr>
  </w:style>
  <w:style w:type="character" w:customStyle="1" w:styleId="WW8Num3z1">
    <w:name w:val="WW8Num3z1"/>
    <w:rsid w:val="00F501E1"/>
    <w:rPr>
      <w:rFonts w:ascii="Courier New" w:hAnsi="Courier New"/>
    </w:rPr>
  </w:style>
  <w:style w:type="character" w:customStyle="1" w:styleId="WW8Num3z2">
    <w:name w:val="WW8Num3z2"/>
    <w:rsid w:val="00F501E1"/>
    <w:rPr>
      <w:rFonts w:ascii="Wingdings" w:hAnsi="Wingdings"/>
    </w:rPr>
  </w:style>
  <w:style w:type="character" w:customStyle="1" w:styleId="WW8Num3z3">
    <w:name w:val="WW8Num3z3"/>
    <w:rsid w:val="00F501E1"/>
    <w:rPr>
      <w:rFonts w:ascii="Symbol" w:hAnsi="Symbol"/>
    </w:rPr>
  </w:style>
  <w:style w:type="character" w:customStyle="1" w:styleId="WW8Num5z0">
    <w:name w:val="WW8Num5z0"/>
    <w:rsid w:val="00F501E1"/>
    <w:rPr>
      <w:rFonts w:ascii="Symbol" w:hAnsi="Symbol"/>
    </w:rPr>
  </w:style>
  <w:style w:type="character" w:customStyle="1" w:styleId="WW8Num5z1">
    <w:name w:val="WW8Num5z1"/>
    <w:rsid w:val="00F501E1"/>
    <w:rPr>
      <w:rFonts w:ascii="Courier New" w:hAnsi="Courier New"/>
    </w:rPr>
  </w:style>
  <w:style w:type="character" w:customStyle="1" w:styleId="WW8Num5z2">
    <w:name w:val="WW8Num5z2"/>
    <w:rsid w:val="00F501E1"/>
    <w:rPr>
      <w:rFonts w:ascii="Wingdings" w:hAnsi="Wingdings"/>
    </w:rPr>
  </w:style>
  <w:style w:type="character" w:customStyle="1" w:styleId="WW8Num6z0">
    <w:name w:val="WW8Num6z0"/>
    <w:rsid w:val="00F501E1"/>
    <w:rPr>
      <w:sz w:val="28"/>
      <w:szCs w:val="28"/>
    </w:rPr>
  </w:style>
  <w:style w:type="character" w:customStyle="1" w:styleId="WW8Num9z0">
    <w:name w:val="WW8Num9z0"/>
    <w:rsid w:val="00F501E1"/>
    <w:rPr>
      <w:sz w:val="24"/>
    </w:rPr>
  </w:style>
  <w:style w:type="character" w:customStyle="1" w:styleId="WW8Num12z0">
    <w:name w:val="WW8Num12z0"/>
    <w:rsid w:val="00F501E1"/>
    <w:rPr>
      <w:rFonts w:ascii="Symbol" w:hAnsi="Symbol"/>
    </w:rPr>
  </w:style>
  <w:style w:type="character" w:customStyle="1" w:styleId="WW8Num12z1">
    <w:name w:val="WW8Num12z1"/>
    <w:rsid w:val="00F501E1"/>
    <w:rPr>
      <w:rFonts w:ascii="Courier New" w:hAnsi="Courier New" w:cs="Courier New"/>
    </w:rPr>
  </w:style>
  <w:style w:type="character" w:customStyle="1" w:styleId="WW8Num12z2">
    <w:name w:val="WW8Num12z2"/>
    <w:rsid w:val="00F501E1"/>
    <w:rPr>
      <w:rFonts w:ascii="Wingdings" w:hAnsi="Wingdings"/>
    </w:rPr>
  </w:style>
  <w:style w:type="character" w:customStyle="1" w:styleId="WW8Num13z0">
    <w:name w:val="WW8Num13z0"/>
    <w:rsid w:val="00F501E1"/>
    <w:rPr>
      <w:rFonts w:ascii="Times New Roman" w:eastAsia="Times New Roman" w:hAnsi="Times New Roman" w:cs="Times New Roman"/>
    </w:rPr>
  </w:style>
  <w:style w:type="character" w:customStyle="1" w:styleId="WW8Num13z1">
    <w:name w:val="WW8Num13z1"/>
    <w:rsid w:val="00F501E1"/>
    <w:rPr>
      <w:rFonts w:ascii="Courier New" w:hAnsi="Courier New"/>
    </w:rPr>
  </w:style>
  <w:style w:type="character" w:customStyle="1" w:styleId="WW8Num13z2">
    <w:name w:val="WW8Num13z2"/>
    <w:rsid w:val="00F501E1"/>
    <w:rPr>
      <w:rFonts w:ascii="Wingdings" w:hAnsi="Wingdings"/>
    </w:rPr>
  </w:style>
  <w:style w:type="character" w:customStyle="1" w:styleId="WW8Num13z3">
    <w:name w:val="WW8Num13z3"/>
    <w:rsid w:val="00F501E1"/>
    <w:rPr>
      <w:rFonts w:ascii="Symbol" w:hAnsi="Symbol"/>
    </w:rPr>
  </w:style>
  <w:style w:type="character" w:customStyle="1" w:styleId="WW8Num14z0">
    <w:name w:val="WW8Num14z0"/>
    <w:rsid w:val="00F501E1"/>
    <w:rPr>
      <w:sz w:val="28"/>
      <w:szCs w:val="28"/>
    </w:rPr>
  </w:style>
  <w:style w:type="character" w:customStyle="1" w:styleId="WW8Num15z0">
    <w:name w:val="WW8Num15z0"/>
    <w:rsid w:val="00F501E1"/>
    <w:rPr>
      <w:sz w:val="28"/>
      <w:szCs w:val="28"/>
    </w:rPr>
  </w:style>
  <w:style w:type="character" w:customStyle="1" w:styleId="WW8Num16z0">
    <w:name w:val="WW8Num16z0"/>
    <w:rsid w:val="00F501E1"/>
    <w:rPr>
      <w:rFonts w:ascii="Symbol" w:hAnsi="Symbol"/>
    </w:rPr>
  </w:style>
  <w:style w:type="character" w:customStyle="1" w:styleId="WW8Num16z1">
    <w:name w:val="WW8Num16z1"/>
    <w:rsid w:val="00F501E1"/>
    <w:rPr>
      <w:rFonts w:ascii="Courier New" w:hAnsi="Courier New" w:cs="Courier New"/>
    </w:rPr>
  </w:style>
  <w:style w:type="character" w:customStyle="1" w:styleId="WW8Num16z2">
    <w:name w:val="WW8Num16z2"/>
    <w:rsid w:val="00F501E1"/>
    <w:rPr>
      <w:rFonts w:ascii="Wingdings" w:hAnsi="Wingdings"/>
    </w:rPr>
  </w:style>
  <w:style w:type="character" w:customStyle="1" w:styleId="WW8Num17z0">
    <w:name w:val="WW8Num17z0"/>
    <w:rsid w:val="00F501E1"/>
    <w:rPr>
      <w:sz w:val="28"/>
      <w:szCs w:val="28"/>
    </w:rPr>
  </w:style>
  <w:style w:type="character" w:customStyle="1" w:styleId="WW8Num18z0">
    <w:name w:val="WW8Num18z0"/>
    <w:rsid w:val="00F501E1"/>
    <w:rPr>
      <w:rFonts w:ascii="Symbol" w:hAnsi="Symbol"/>
    </w:rPr>
  </w:style>
  <w:style w:type="character" w:customStyle="1" w:styleId="WW8Num18z1">
    <w:name w:val="WW8Num18z1"/>
    <w:rsid w:val="00F501E1"/>
    <w:rPr>
      <w:rFonts w:ascii="Courier New" w:hAnsi="Courier New"/>
    </w:rPr>
  </w:style>
  <w:style w:type="character" w:customStyle="1" w:styleId="WW8Num18z2">
    <w:name w:val="WW8Num18z2"/>
    <w:rsid w:val="00F501E1"/>
    <w:rPr>
      <w:rFonts w:ascii="Wingdings" w:hAnsi="Wingdings"/>
    </w:rPr>
  </w:style>
  <w:style w:type="character" w:customStyle="1" w:styleId="WW8Num19z0">
    <w:name w:val="WW8Num19z0"/>
    <w:rsid w:val="00F501E1"/>
    <w:rPr>
      <w:rFonts w:ascii="Symbol" w:hAnsi="Symbol"/>
    </w:rPr>
  </w:style>
  <w:style w:type="character" w:customStyle="1" w:styleId="WW8Num19z1">
    <w:name w:val="WW8Num19z1"/>
    <w:rsid w:val="00F501E1"/>
    <w:rPr>
      <w:rFonts w:ascii="Courier New" w:hAnsi="Courier New"/>
    </w:rPr>
  </w:style>
  <w:style w:type="character" w:customStyle="1" w:styleId="WW8Num19z2">
    <w:name w:val="WW8Num19z2"/>
    <w:rsid w:val="00F501E1"/>
    <w:rPr>
      <w:rFonts w:ascii="Wingdings" w:hAnsi="Wingdings"/>
    </w:rPr>
  </w:style>
  <w:style w:type="character" w:customStyle="1" w:styleId="WW8Num20z0">
    <w:name w:val="WW8Num20z0"/>
    <w:rsid w:val="00F501E1"/>
    <w:rPr>
      <w:sz w:val="28"/>
      <w:szCs w:val="28"/>
    </w:rPr>
  </w:style>
  <w:style w:type="character" w:customStyle="1" w:styleId="WW8Num22z0">
    <w:name w:val="WW8Num22z0"/>
    <w:rsid w:val="00F501E1"/>
    <w:rPr>
      <w:rFonts w:ascii="Times New Roman" w:eastAsia="Times New Roman" w:hAnsi="Times New Roman" w:cs="Times New Roman"/>
    </w:rPr>
  </w:style>
  <w:style w:type="character" w:customStyle="1" w:styleId="WW8Num22z1">
    <w:name w:val="WW8Num22z1"/>
    <w:rsid w:val="00F501E1"/>
    <w:rPr>
      <w:rFonts w:ascii="Courier New" w:hAnsi="Courier New"/>
    </w:rPr>
  </w:style>
  <w:style w:type="character" w:customStyle="1" w:styleId="WW8Num22z2">
    <w:name w:val="WW8Num22z2"/>
    <w:rsid w:val="00F501E1"/>
    <w:rPr>
      <w:rFonts w:ascii="Wingdings" w:hAnsi="Wingdings"/>
    </w:rPr>
  </w:style>
  <w:style w:type="character" w:customStyle="1" w:styleId="WW8Num22z3">
    <w:name w:val="WW8Num22z3"/>
    <w:rsid w:val="00F501E1"/>
    <w:rPr>
      <w:rFonts w:ascii="Symbol" w:hAnsi="Symbol"/>
    </w:rPr>
  </w:style>
  <w:style w:type="character" w:customStyle="1" w:styleId="WW8Num24z0">
    <w:name w:val="WW8Num24z0"/>
    <w:rsid w:val="00F501E1"/>
    <w:rPr>
      <w:rFonts w:ascii="Symbol" w:hAnsi="Symbol"/>
    </w:rPr>
  </w:style>
  <w:style w:type="character" w:customStyle="1" w:styleId="WW8Num24z1">
    <w:name w:val="WW8Num24z1"/>
    <w:rsid w:val="00F501E1"/>
    <w:rPr>
      <w:rFonts w:ascii="Courier New" w:hAnsi="Courier New" w:cs="Courier New"/>
    </w:rPr>
  </w:style>
  <w:style w:type="character" w:customStyle="1" w:styleId="WW8Num24z2">
    <w:name w:val="WW8Num24z2"/>
    <w:rsid w:val="00F501E1"/>
    <w:rPr>
      <w:rFonts w:ascii="Wingdings" w:hAnsi="Wingdings"/>
    </w:rPr>
  </w:style>
  <w:style w:type="character" w:customStyle="1" w:styleId="10">
    <w:name w:val="Основной шрифт абзаца1"/>
    <w:rsid w:val="00F501E1"/>
  </w:style>
  <w:style w:type="character" w:customStyle="1" w:styleId="a3">
    <w:name w:val="Символ сноски"/>
    <w:rsid w:val="00F501E1"/>
    <w:rPr>
      <w:vertAlign w:val="superscript"/>
    </w:rPr>
  </w:style>
  <w:style w:type="character" w:styleId="a4">
    <w:name w:val="Hyperlink"/>
    <w:rsid w:val="00F501E1"/>
    <w:rPr>
      <w:color w:val="0000FF"/>
      <w:u w:val="single"/>
    </w:rPr>
  </w:style>
  <w:style w:type="character" w:styleId="a5">
    <w:name w:val="FollowedHyperlink"/>
    <w:rsid w:val="00F501E1"/>
    <w:rPr>
      <w:color w:val="800080"/>
      <w:u w:val="single"/>
    </w:rPr>
  </w:style>
  <w:style w:type="paragraph" w:customStyle="1" w:styleId="a6">
    <w:name w:val="Заголовок"/>
    <w:basedOn w:val="a"/>
    <w:next w:val="a7"/>
    <w:rsid w:val="00F501E1"/>
    <w:pPr>
      <w:keepNext/>
      <w:spacing w:before="240" w:after="120"/>
    </w:pPr>
    <w:rPr>
      <w:rFonts w:ascii="Arial" w:eastAsia="Lucida Sans Unicode" w:hAnsi="Arial" w:cs="Tahoma"/>
      <w:sz w:val="28"/>
      <w:szCs w:val="28"/>
    </w:rPr>
  </w:style>
  <w:style w:type="paragraph" w:styleId="a7">
    <w:name w:val="Body Text"/>
    <w:basedOn w:val="a"/>
    <w:link w:val="a8"/>
    <w:rsid w:val="00F501E1"/>
    <w:pPr>
      <w:widowControl/>
      <w:autoSpaceDE/>
      <w:jc w:val="both"/>
    </w:pPr>
    <w:rPr>
      <w:sz w:val="28"/>
      <w:szCs w:val="24"/>
    </w:rPr>
  </w:style>
  <w:style w:type="paragraph" w:styleId="a9">
    <w:name w:val="List"/>
    <w:basedOn w:val="a7"/>
    <w:rsid w:val="00F501E1"/>
    <w:rPr>
      <w:rFonts w:cs="Tahoma"/>
    </w:rPr>
  </w:style>
  <w:style w:type="paragraph" w:customStyle="1" w:styleId="21">
    <w:name w:val="Название2"/>
    <w:basedOn w:val="a"/>
    <w:rsid w:val="00F501E1"/>
    <w:pPr>
      <w:suppressLineNumbers/>
      <w:spacing w:before="120" w:after="120"/>
    </w:pPr>
    <w:rPr>
      <w:rFonts w:cs="Tahoma"/>
      <w:i/>
      <w:iCs/>
      <w:sz w:val="24"/>
      <w:szCs w:val="24"/>
    </w:rPr>
  </w:style>
  <w:style w:type="paragraph" w:customStyle="1" w:styleId="22">
    <w:name w:val="Указатель2"/>
    <w:basedOn w:val="a"/>
    <w:rsid w:val="00F501E1"/>
    <w:pPr>
      <w:suppressLineNumbers/>
    </w:pPr>
    <w:rPr>
      <w:rFonts w:cs="Tahoma"/>
    </w:rPr>
  </w:style>
  <w:style w:type="paragraph" w:customStyle="1" w:styleId="11">
    <w:name w:val="Название1"/>
    <w:basedOn w:val="a"/>
    <w:rsid w:val="00F501E1"/>
    <w:pPr>
      <w:suppressLineNumbers/>
      <w:spacing w:before="120" w:after="120"/>
    </w:pPr>
    <w:rPr>
      <w:rFonts w:cs="Tahoma"/>
      <w:i/>
      <w:iCs/>
      <w:sz w:val="24"/>
      <w:szCs w:val="24"/>
    </w:rPr>
  </w:style>
  <w:style w:type="paragraph" w:customStyle="1" w:styleId="12">
    <w:name w:val="Указатель1"/>
    <w:basedOn w:val="a"/>
    <w:rsid w:val="00F501E1"/>
    <w:pPr>
      <w:suppressLineNumbers/>
    </w:pPr>
    <w:rPr>
      <w:rFonts w:cs="Tahoma"/>
    </w:rPr>
  </w:style>
  <w:style w:type="paragraph" w:styleId="aa">
    <w:name w:val="Body Text Indent"/>
    <w:basedOn w:val="a"/>
    <w:rsid w:val="00F501E1"/>
    <w:pPr>
      <w:widowControl/>
      <w:autoSpaceDE/>
      <w:ind w:firstLine="851"/>
    </w:pPr>
    <w:rPr>
      <w:sz w:val="28"/>
    </w:rPr>
  </w:style>
  <w:style w:type="paragraph" w:customStyle="1" w:styleId="210">
    <w:name w:val="Основной текст с отступом 21"/>
    <w:basedOn w:val="a"/>
    <w:rsid w:val="00F501E1"/>
    <w:pPr>
      <w:widowControl/>
      <w:autoSpaceDE/>
      <w:ind w:firstLine="851"/>
      <w:jc w:val="both"/>
    </w:pPr>
    <w:rPr>
      <w:sz w:val="28"/>
    </w:rPr>
  </w:style>
  <w:style w:type="paragraph" w:customStyle="1" w:styleId="211">
    <w:name w:val="Основной текст 21"/>
    <w:basedOn w:val="a"/>
    <w:rsid w:val="00F501E1"/>
    <w:pPr>
      <w:widowControl/>
      <w:autoSpaceDE/>
      <w:jc w:val="center"/>
    </w:pPr>
    <w:rPr>
      <w:b/>
      <w:bCs/>
      <w:sz w:val="28"/>
      <w:szCs w:val="24"/>
    </w:rPr>
  </w:style>
  <w:style w:type="paragraph" w:customStyle="1" w:styleId="ConsTitle">
    <w:name w:val="ConsTitle"/>
    <w:rsid w:val="00F501E1"/>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F501E1"/>
  </w:style>
  <w:style w:type="paragraph" w:customStyle="1" w:styleId="13">
    <w:name w:val="Цитата1"/>
    <w:basedOn w:val="a"/>
    <w:rsid w:val="00F501E1"/>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F501E1"/>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F501E1"/>
    <w:pPr>
      <w:widowControl/>
      <w:autoSpaceDE/>
      <w:jc w:val="center"/>
    </w:pPr>
    <w:rPr>
      <w:b/>
      <w:bCs/>
      <w:sz w:val="28"/>
      <w:szCs w:val="24"/>
    </w:rPr>
  </w:style>
  <w:style w:type="paragraph" w:styleId="ad">
    <w:name w:val="Subtitle"/>
    <w:basedOn w:val="a6"/>
    <w:next w:val="a7"/>
    <w:qFormat/>
    <w:rsid w:val="00F501E1"/>
    <w:pPr>
      <w:jc w:val="center"/>
    </w:pPr>
    <w:rPr>
      <w:i/>
      <w:iCs/>
    </w:rPr>
  </w:style>
  <w:style w:type="paragraph" w:customStyle="1" w:styleId="31">
    <w:name w:val="Основной текст с отступом 31"/>
    <w:basedOn w:val="a"/>
    <w:rsid w:val="00F501E1"/>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F501E1"/>
    <w:pPr>
      <w:shd w:val="clear" w:color="auto" w:fill="FFFFFF"/>
      <w:jc w:val="both"/>
    </w:pPr>
  </w:style>
  <w:style w:type="paragraph" w:customStyle="1" w:styleId="ae">
    <w:name w:val="Содержимое врезки"/>
    <w:basedOn w:val="a7"/>
    <w:rsid w:val="00F501E1"/>
  </w:style>
  <w:style w:type="paragraph" w:customStyle="1" w:styleId="af">
    <w:name w:val="Содержимое таблицы"/>
    <w:basedOn w:val="a"/>
    <w:rsid w:val="00F501E1"/>
    <w:pPr>
      <w:suppressLineNumbers/>
    </w:pPr>
  </w:style>
  <w:style w:type="paragraph" w:customStyle="1" w:styleId="af0">
    <w:name w:val="Заголовок таблицы"/>
    <w:basedOn w:val="af"/>
    <w:rsid w:val="00F501E1"/>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 w:type="paragraph" w:styleId="af5">
    <w:name w:val="header"/>
    <w:basedOn w:val="a"/>
    <w:link w:val="af6"/>
    <w:rsid w:val="005A6EC6"/>
    <w:pPr>
      <w:tabs>
        <w:tab w:val="center" w:pos="4677"/>
        <w:tab w:val="right" w:pos="9355"/>
      </w:tabs>
    </w:pPr>
  </w:style>
  <w:style w:type="character" w:customStyle="1" w:styleId="af6">
    <w:name w:val="Верхний колонтитул Знак"/>
    <w:basedOn w:val="a0"/>
    <w:link w:val="af5"/>
    <w:rsid w:val="005A6EC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E2A4-570A-47A7-A69D-6BC28B36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4662</Words>
  <Characters>26579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Admin</cp:lastModifiedBy>
  <cp:revision>10</cp:revision>
  <cp:lastPrinted>2020-02-03T11:53:00Z</cp:lastPrinted>
  <dcterms:created xsi:type="dcterms:W3CDTF">2020-02-04T11:54:00Z</dcterms:created>
  <dcterms:modified xsi:type="dcterms:W3CDTF">2021-05-06T07:08:00Z</dcterms:modified>
</cp:coreProperties>
</file>