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8F" w:rsidRDefault="00435252">
      <w:pPr>
        <w:jc w:val="center"/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-464820</wp:posOffset>
            </wp:positionV>
            <wp:extent cx="502920" cy="797560"/>
            <wp:effectExtent l="0" t="0" r="0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38F" w:rsidRDefault="0087238F">
      <w:pPr>
        <w:jc w:val="center"/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КРАСНОСУЛИНСКИЙ РАЙОН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«ГОРНЕНСКОЕ ГОРОДСКОЕ ПОСЕЛЕНИЕ»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ГОРНЕНСКОГО ГОРОДСКОГО ПОСЕЛЕНИЯ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Default="00435252">
      <w:pPr>
        <w:jc w:val="center"/>
        <w:rPr>
          <w:sz w:val="28"/>
          <w:szCs w:val="28"/>
        </w:rPr>
      </w:pPr>
      <w:r w:rsidRPr="005956E4">
        <w:rPr>
          <w:sz w:val="28"/>
          <w:szCs w:val="28"/>
        </w:rPr>
        <w:t xml:space="preserve">от </w:t>
      </w:r>
      <w:r w:rsidR="005956E4" w:rsidRPr="00491DB8">
        <w:rPr>
          <w:sz w:val="28"/>
          <w:szCs w:val="28"/>
        </w:rPr>
        <w:t>11.11.2024</w:t>
      </w:r>
      <w:r w:rsidRPr="005956E4">
        <w:rPr>
          <w:sz w:val="28"/>
          <w:szCs w:val="28"/>
        </w:rPr>
        <w:t xml:space="preserve"> №</w:t>
      </w:r>
      <w:r w:rsidR="005956E4" w:rsidRPr="005956E4">
        <w:rPr>
          <w:sz w:val="28"/>
          <w:szCs w:val="28"/>
        </w:rPr>
        <w:t xml:space="preserve"> 152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Default="00435252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Горный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О  внесении изменений в приложение к постановлению Администрации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Горненского городского поселения от 23.11.2018 г № 141 «Об утверждении муниципальной программы Горненского городского поселения «Развитие культуры, физической культуры и спорта»</w:t>
      </w:r>
    </w:p>
    <w:p w:rsidR="0087238F" w:rsidRDefault="0087238F">
      <w:pPr>
        <w:jc w:val="center"/>
        <w:rPr>
          <w:sz w:val="24"/>
          <w:szCs w:val="24"/>
        </w:rPr>
      </w:pPr>
    </w:p>
    <w:p w:rsidR="0087238F" w:rsidRDefault="00435252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  <w:t>В соответствии 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 Горненского городского поселения», от 31.07.2024 № 88 «Об утверждении Методических рекомендаций по разработке и реализации муниципальных программ Горненского городского поселения», постановлением Администрации Горненского городского поселения,    от 20.06.2024 № 69 «Об утверждении Порядка и сроков разработки проекта бюджета Горненского городского поселения  на 2025 год и на плановый период 2026 и 2027 годов», руководствуясь ст. 34 Устава муниципального образования  «Горненское городское поселение», Администрация Горненского городского поселения,-</w:t>
      </w:r>
    </w:p>
    <w:p w:rsidR="0087238F" w:rsidRDefault="0087238F">
      <w:pPr>
        <w:jc w:val="both"/>
        <w:rPr>
          <w:sz w:val="24"/>
          <w:szCs w:val="24"/>
        </w:rPr>
      </w:pPr>
    </w:p>
    <w:p w:rsidR="0087238F" w:rsidRDefault="004352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ПОСТАНОВЛЯЕТ:</w:t>
      </w:r>
    </w:p>
    <w:p w:rsidR="0087238F" w:rsidRDefault="0087238F">
      <w:pPr>
        <w:jc w:val="both"/>
        <w:rPr>
          <w:sz w:val="24"/>
          <w:szCs w:val="24"/>
        </w:rPr>
      </w:pPr>
    </w:p>
    <w:p w:rsidR="0087238F" w:rsidRDefault="00E44FCC">
      <w:pPr>
        <w:jc w:val="both"/>
        <w:rPr>
          <w:sz w:val="28"/>
          <w:szCs w:val="28"/>
        </w:rPr>
      </w:pPr>
      <w:r w:rsidRPr="00491DB8">
        <w:rPr>
          <w:sz w:val="24"/>
          <w:szCs w:val="24"/>
        </w:rPr>
        <w:t xml:space="preserve">        </w:t>
      </w:r>
      <w:r w:rsidR="00435252">
        <w:rPr>
          <w:sz w:val="24"/>
          <w:szCs w:val="24"/>
        </w:rPr>
        <w:t>1.Внести изменения в приложение к постановлению Администрации Горненского городского поселения от 23.11.2018 № 141 «Об утверждении муниципальной программы Горненского городского поселения «Развитие культуры, физической культуры и спорта»», изложив его в редакции, согласно приложению к настоящему постановлению.</w:t>
      </w:r>
    </w:p>
    <w:p w:rsidR="0087238F" w:rsidRDefault="00435252">
      <w:pPr>
        <w:pStyle w:val="af7"/>
        <w:ind w:firstLine="567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обнародованию путем размещения на информационных стендах Администрации Горненского городского поселения и размещению на официальном сайте Администрации Горненского городского поселения в информационно-телекоммуникационной сети «Интернет».</w:t>
      </w:r>
    </w:p>
    <w:p w:rsidR="0087238F" w:rsidRDefault="0087238F">
      <w:pPr>
        <w:pStyle w:val="af7"/>
        <w:ind w:firstLine="567"/>
        <w:rPr>
          <w:sz w:val="24"/>
          <w:szCs w:val="24"/>
        </w:rPr>
      </w:pPr>
    </w:p>
    <w:p w:rsidR="0087238F" w:rsidRDefault="00435252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87238F" w:rsidRDefault="0087238F">
      <w:pPr>
        <w:jc w:val="both"/>
        <w:rPr>
          <w:sz w:val="24"/>
          <w:szCs w:val="24"/>
        </w:rPr>
      </w:pPr>
    </w:p>
    <w:p w:rsidR="0087238F" w:rsidRDefault="0087238F">
      <w:pPr>
        <w:rPr>
          <w:sz w:val="24"/>
          <w:szCs w:val="24"/>
        </w:rPr>
      </w:pPr>
    </w:p>
    <w:p w:rsidR="0087238F" w:rsidRDefault="00435252">
      <w:pPr>
        <w:rPr>
          <w:sz w:val="28"/>
          <w:szCs w:val="28"/>
        </w:rPr>
      </w:pPr>
      <w:r>
        <w:rPr>
          <w:sz w:val="24"/>
          <w:szCs w:val="24"/>
        </w:rPr>
        <w:t>И.о.</w:t>
      </w:r>
      <w:r w:rsidR="00E44FCC" w:rsidRPr="00491D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Администрации </w:t>
      </w:r>
    </w:p>
    <w:p w:rsidR="0087238F" w:rsidRDefault="00435252">
      <w:pPr>
        <w:rPr>
          <w:sz w:val="28"/>
          <w:szCs w:val="28"/>
        </w:rPr>
      </w:pPr>
      <w:r>
        <w:rPr>
          <w:sz w:val="24"/>
          <w:szCs w:val="24"/>
        </w:rPr>
        <w:t>Горненского городского поселения                                  А.А. Чеботарев</w:t>
      </w:r>
    </w:p>
    <w:p w:rsidR="0087238F" w:rsidRDefault="0087238F">
      <w:pPr>
        <w:widowControl w:val="0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 w:rsidP="005956E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к постановлению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Администрации Горненского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городского поселения</w:t>
      </w:r>
    </w:p>
    <w:p w:rsidR="0087238F" w:rsidRDefault="00435252" w:rsidP="005956E4">
      <w:pPr>
        <w:widowControl w:val="0"/>
        <w:ind w:left="6237"/>
        <w:jc w:val="right"/>
      </w:pPr>
      <w:r w:rsidRPr="005956E4">
        <w:rPr>
          <w:sz w:val="24"/>
          <w:szCs w:val="24"/>
        </w:rPr>
        <w:t>от</w:t>
      </w:r>
      <w:r w:rsidR="005956E4" w:rsidRPr="005956E4">
        <w:rPr>
          <w:sz w:val="24"/>
          <w:szCs w:val="24"/>
        </w:rPr>
        <w:t xml:space="preserve"> 11</w:t>
      </w:r>
      <w:r w:rsidRPr="005956E4">
        <w:rPr>
          <w:sz w:val="24"/>
          <w:szCs w:val="24"/>
        </w:rPr>
        <w:t>.1</w:t>
      </w:r>
      <w:r w:rsidR="005956E4" w:rsidRPr="005956E4">
        <w:rPr>
          <w:sz w:val="24"/>
          <w:szCs w:val="24"/>
        </w:rPr>
        <w:t>1</w:t>
      </w:r>
      <w:r w:rsidRPr="005956E4">
        <w:rPr>
          <w:sz w:val="24"/>
          <w:szCs w:val="24"/>
        </w:rPr>
        <w:t>.2024 №</w:t>
      </w:r>
      <w:r w:rsidR="005956E4" w:rsidRPr="005956E4">
        <w:rPr>
          <w:sz w:val="24"/>
          <w:szCs w:val="24"/>
        </w:rPr>
        <w:t>152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Горненского городского поселения «Развитие культуры, физической 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культуры и спорта»</w:t>
      </w:r>
    </w:p>
    <w:p w:rsidR="0087238F" w:rsidRDefault="0087238F">
      <w:pPr>
        <w:widowControl w:val="0"/>
        <w:jc w:val="center"/>
        <w:rPr>
          <w:sz w:val="28"/>
          <w:szCs w:val="28"/>
        </w:rPr>
      </w:pP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Горне</w:t>
      </w:r>
      <w:r w:rsidR="00E44FCC">
        <w:rPr>
          <w:sz w:val="28"/>
          <w:szCs w:val="28"/>
        </w:rPr>
        <w:t>н</w:t>
      </w:r>
      <w:r>
        <w:rPr>
          <w:sz w:val="28"/>
          <w:szCs w:val="28"/>
        </w:rPr>
        <w:t>ского городского поселения «Развитие культуры, физической культуры и спорта»</w:t>
      </w:r>
    </w:p>
    <w:p w:rsidR="0087238F" w:rsidRDefault="0087238F">
      <w:pPr>
        <w:widowControl w:val="0"/>
        <w:jc w:val="center"/>
        <w:rPr>
          <w:sz w:val="28"/>
          <w:szCs w:val="28"/>
        </w:rPr>
      </w:pP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Горненского городского  поселения</w:t>
      </w:r>
    </w:p>
    <w:p w:rsidR="0087238F" w:rsidRDefault="0043525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культуры, физической культуры и спорта»</w:t>
      </w:r>
    </w:p>
    <w:p w:rsidR="0087238F" w:rsidRDefault="0087238F">
      <w:pPr>
        <w:widowControl w:val="0"/>
        <w:ind w:firstLine="709"/>
        <w:jc w:val="center"/>
        <w:rPr>
          <w:sz w:val="28"/>
          <w:szCs w:val="28"/>
        </w:rPr>
      </w:pPr>
    </w:p>
    <w:p w:rsidR="0087238F" w:rsidRDefault="004352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Горненского городского поселения «Развитие культуры» (далее также – муниципальная программа) определяет </w:t>
      </w:r>
      <w:r>
        <w:rPr>
          <w:sz w:val="28"/>
          <w:szCs w:val="28"/>
          <w:lang w:eastAsia="en-US"/>
        </w:rPr>
        <w:t xml:space="preserve">Цели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 Горненского городского поселения  «Развитие культуры, физической культуры и спорта» соответствуют приоритетным направлениям муниципальной политики Горненского городского поселения.</w:t>
      </w:r>
    </w:p>
    <w:p w:rsidR="0087238F" w:rsidRDefault="00435252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Цели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рограммы: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организации массового  отдыха и досуга,  обеспечение жителей поселения   услугами учреждений культуры;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библиотечного обслуживания  населения ;                                                                     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физической культуры и спорта на территории Горненского городского поселения;</w:t>
      </w:r>
      <w:r>
        <w:rPr>
          <w:sz w:val="28"/>
          <w:szCs w:val="28"/>
        </w:rPr>
        <w:br/>
        <w:t>- укрепление здоровья населения Горненского городского поселения средствами физической культуры и спорта;</w:t>
      </w:r>
      <w:r>
        <w:rPr>
          <w:sz w:val="28"/>
          <w:szCs w:val="28"/>
        </w:rPr>
        <w:br/>
        <w:t>- сохранение традиционных спортивных мероприятий, проводимых в поселении;</w:t>
      </w:r>
    </w:p>
    <w:p w:rsidR="0087238F" w:rsidRDefault="00435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обеспечивается за счет решения следующих задач:</w:t>
      </w:r>
    </w:p>
    <w:p w:rsidR="0087238F" w:rsidRDefault="00435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посещений библиотек на 1000 чел. населения;</w:t>
      </w:r>
    </w:p>
    <w:p w:rsidR="0087238F" w:rsidRDefault="00435252">
      <w:pPr>
        <w:widowControl w:val="0"/>
        <w:jc w:val="both"/>
      </w:pPr>
      <w:r>
        <w:rPr>
          <w:sz w:val="28"/>
          <w:szCs w:val="28"/>
        </w:rPr>
        <w:t xml:space="preserve">- доля граждан Горенского городского поселения, систематически занимающего физической культурой и спортом, в общей численности населения;  </w:t>
      </w:r>
    </w:p>
    <w:p w:rsidR="0087238F" w:rsidRDefault="004352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приоритетов и целей муниципальной  политики</w:t>
      </w:r>
    </w:p>
    <w:p w:rsidR="0087238F" w:rsidRDefault="00435252">
      <w:pPr>
        <w:widowControl w:val="0"/>
        <w:jc w:val="both"/>
        <w:rPr>
          <w:sz w:val="28"/>
          <w:szCs w:val="28"/>
        </w:rPr>
        <w:sectPr w:rsidR="0087238F">
          <w:footerReference w:type="default" r:id="rId8"/>
          <w:pgSz w:w="11906" w:h="16838"/>
          <w:pgMar w:top="1134" w:right="567" w:bottom="851" w:left="1701" w:header="0" w:footer="624" w:gutter="0"/>
          <w:pgNumType w:start="1"/>
          <w:cols w:space="720"/>
          <w:formProt w:val="0"/>
          <w:docGrid w:linePitch="249" w:charSpace="2047"/>
        </w:sectPr>
      </w:pPr>
      <w:r>
        <w:rPr>
          <w:sz w:val="28"/>
          <w:szCs w:val="28"/>
        </w:rPr>
        <w:t>Горненского городского поселения в сфере реализации муниципальной  программы.</w:t>
      </w:r>
    </w:p>
    <w:p w:rsidR="0087238F" w:rsidRDefault="00435252" w:rsidP="000C6BF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числу приоритетных направлений развития физической культуры м спорта в целом относятся :</w:t>
      </w:r>
    </w:p>
    <w:p w:rsidR="0087238F" w:rsidRDefault="00435252" w:rsidP="000C6BF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граждан в регулярные занятия физической культуры и спортом, прежде всего детей и молодежи;</w:t>
      </w:r>
    </w:p>
    <w:p w:rsidR="0087238F" w:rsidRDefault="00435252" w:rsidP="000C6BF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подготовки спортивного резерва.  </w:t>
      </w:r>
    </w:p>
    <w:p w:rsidR="0087238F" w:rsidRDefault="00435252" w:rsidP="000C6BFB">
      <w:pPr>
        <w:tabs>
          <w:tab w:val="left" w:pos="45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Социально-экономическое значение для Горненского городского поселения позволит добиться существенных позитивных результатов в  сфере культуры и спорта.</w:t>
      </w:r>
    </w:p>
    <w:p w:rsidR="0087238F" w:rsidRDefault="00435252" w:rsidP="000C6BFB">
      <w:pPr>
        <w:tabs>
          <w:tab w:val="left" w:pos="4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ожидаемыми результатами реализации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 являются:</w:t>
      </w:r>
    </w:p>
    <w:p w:rsidR="0087238F" w:rsidRDefault="00435252" w:rsidP="000C6BFB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>- . - увеличение количества читателей в библиотеке;</w:t>
      </w:r>
    </w:p>
    <w:p w:rsidR="0087238F" w:rsidRDefault="00435252" w:rsidP="000C6BFB">
      <w:pPr>
        <w:spacing w:before="150" w:after="150"/>
        <w:jc w:val="both"/>
      </w:pPr>
      <w:r>
        <w:rPr>
          <w:sz w:val="28"/>
          <w:szCs w:val="28"/>
        </w:rPr>
        <w:t>- увеличение количества посещений в библиотеке;</w:t>
      </w:r>
    </w:p>
    <w:p w:rsidR="0087238F" w:rsidRDefault="00435252" w:rsidP="000C6BFB">
      <w:pPr>
        <w:spacing w:before="150" w:after="15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-</w:t>
      </w:r>
      <w:r>
        <w:rPr>
          <w:sz w:val="28"/>
          <w:szCs w:val="28"/>
        </w:rPr>
        <w:t xml:space="preserve">сохранение культурного наследия поселения,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 </w:t>
      </w:r>
    </w:p>
    <w:p w:rsidR="0087238F" w:rsidRDefault="00435252" w:rsidP="000C6BFB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численности участвующих в соревнованиях по различным видам спорта;</w:t>
      </w:r>
    </w:p>
    <w:p w:rsidR="0087238F" w:rsidRDefault="00435252" w:rsidP="000C6BFB">
      <w:pPr>
        <w:widowControl w:val="0"/>
        <w:ind w:firstLine="709"/>
        <w:jc w:val="both"/>
      </w:pPr>
      <w:r>
        <w:rPr>
          <w:sz w:val="28"/>
          <w:szCs w:val="28"/>
        </w:rPr>
        <w:t>- обеспечение условий для организации и проведения спортивно-массовых мероприятий для различных категорий населения .</w:t>
      </w:r>
    </w:p>
    <w:p w:rsidR="0087238F" w:rsidRDefault="0087238F" w:rsidP="000C6BFB">
      <w:pPr>
        <w:widowControl w:val="0"/>
        <w:ind w:firstLine="709"/>
        <w:jc w:val="both"/>
        <w:rPr>
          <w:sz w:val="28"/>
          <w:szCs w:val="28"/>
        </w:rPr>
      </w:pPr>
    </w:p>
    <w:p w:rsidR="0087238F" w:rsidRDefault="00435252" w:rsidP="000C6BF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</w:rPr>
        <w:t>ограмму предусматривается реализовать: 1 этап 2019-2024г, 2 этап 2025-2030г. в 2019-2030 году.</w:t>
      </w:r>
    </w:p>
    <w:p w:rsidR="0087238F" w:rsidRDefault="0087238F" w:rsidP="000C6BFB">
      <w:pPr>
        <w:widowControl w:val="0"/>
        <w:ind w:firstLine="709"/>
        <w:jc w:val="both"/>
        <w:rPr>
          <w:sz w:val="28"/>
          <w:szCs w:val="28"/>
        </w:rPr>
      </w:pPr>
    </w:p>
    <w:p w:rsidR="0087238F" w:rsidRDefault="00435252" w:rsidP="000C6B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Задачи государственного управления, способы </w:t>
      </w:r>
    </w:p>
    <w:p w:rsidR="0087238F" w:rsidRDefault="00435252" w:rsidP="000C6B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 программы</w:t>
      </w:r>
    </w:p>
    <w:p w:rsidR="0087238F" w:rsidRDefault="0087238F" w:rsidP="000C6BFB">
      <w:pPr>
        <w:widowControl w:val="0"/>
        <w:ind w:firstLine="709"/>
        <w:jc w:val="both"/>
        <w:rPr>
          <w:sz w:val="28"/>
          <w:szCs w:val="28"/>
        </w:rPr>
      </w:pPr>
    </w:p>
    <w:p w:rsidR="0087238F" w:rsidRPr="000C6BFB" w:rsidRDefault="00435252">
      <w:pPr>
        <w:widowControl w:val="0"/>
        <w:ind w:firstLine="709"/>
        <w:jc w:val="both"/>
        <w:rPr>
          <w:sz w:val="28"/>
          <w:szCs w:val="28"/>
        </w:rPr>
      </w:pPr>
      <w:r w:rsidRPr="000C6BFB">
        <w:rPr>
          <w:sz w:val="28"/>
          <w:szCs w:val="28"/>
        </w:rPr>
        <w:t>Основные задачи и способы их эффективного решения определены :</w:t>
      </w:r>
    </w:p>
    <w:p w:rsidR="0087238F" w:rsidRPr="000C6BFB" w:rsidRDefault="0087238F">
      <w:pPr>
        <w:jc w:val="both"/>
        <w:rPr>
          <w:sz w:val="28"/>
          <w:szCs w:val="28"/>
        </w:rPr>
      </w:pPr>
    </w:p>
    <w:p w:rsidR="0087238F" w:rsidRPr="000C6BFB" w:rsidRDefault="00435252">
      <w:pPr>
        <w:jc w:val="both"/>
        <w:rPr>
          <w:sz w:val="28"/>
          <w:szCs w:val="28"/>
        </w:rPr>
      </w:pPr>
      <w:r w:rsidRPr="000C6BFB">
        <w:rPr>
          <w:sz w:val="28"/>
          <w:szCs w:val="28"/>
        </w:rPr>
        <w:t>- обеспечение эффективной работы муниципальных учреждений культуры за счет совершенствования форм работы, сохранения и использования библиотечных фондов, выравнивание доступа к услугам учреждений культуры,</w:t>
      </w:r>
      <w:r w:rsidR="000C6BFB" w:rsidRPr="000C6BFB">
        <w:rPr>
          <w:sz w:val="28"/>
          <w:szCs w:val="28"/>
        </w:rPr>
        <w:t xml:space="preserve"> </w:t>
      </w:r>
      <w:r w:rsidRPr="000C6BFB">
        <w:rPr>
          <w:sz w:val="28"/>
          <w:szCs w:val="28"/>
        </w:rPr>
        <w:t>информировании культурным ценностям, воспроизводство творческого потенциала поселения;</w:t>
      </w:r>
    </w:p>
    <w:p w:rsidR="0087238F" w:rsidRPr="000C6BFB" w:rsidRDefault="00435252">
      <w:pPr>
        <w:pStyle w:val="Heading4"/>
        <w:rPr>
          <w:rFonts w:ascii="Times New Roman" w:hAnsi="Times New Roman"/>
          <w:sz w:val="28"/>
          <w:szCs w:val="28"/>
        </w:rPr>
      </w:pPr>
      <w:r w:rsidRPr="000C6BF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C6BFB">
        <w:rPr>
          <w:rFonts w:ascii="Times New Roman" w:hAnsi="Times New Roman"/>
          <w:b w:val="0"/>
          <w:sz w:val="28"/>
          <w:szCs w:val="28"/>
        </w:rPr>
        <w:t>создание нормативно- правовой базы, регулирующей вопросы развития физической культуры и массового спорта на территории Горненского городского поселения;</w:t>
      </w:r>
    </w:p>
    <w:p w:rsidR="0087238F" w:rsidRPr="000C6BFB" w:rsidRDefault="00435252">
      <w:pPr>
        <w:pStyle w:val="Heading4"/>
        <w:rPr>
          <w:rFonts w:ascii="Times New Roman" w:hAnsi="Times New Roman"/>
          <w:b w:val="0"/>
          <w:sz w:val="28"/>
          <w:szCs w:val="28"/>
        </w:rPr>
      </w:pPr>
      <w:r w:rsidRPr="000C6BFB">
        <w:rPr>
          <w:rFonts w:ascii="Times New Roman" w:hAnsi="Times New Roman"/>
          <w:b w:val="0"/>
          <w:sz w:val="28"/>
          <w:szCs w:val="28"/>
        </w:rPr>
        <w:t xml:space="preserve">- организация популяризации физической культуры и массового спорта как составляющей здорового образа жизни.     </w:t>
      </w:r>
    </w:p>
    <w:p w:rsidR="0087238F" w:rsidRPr="000C6BFB" w:rsidRDefault="0087238F">
      <w:pPr>
        <w:jc w:val="both"/>
        <w:rPr>
          <w:sz w:val="28"/>
          <w:szCs w:val="28"/>
        </w:rPr>
      </w:pPr>
    </w:p>
    <w:p w:rsidR="000C6BFB" w:rsidRDefault="000C6BFB">
      <w:pPr>
        <w:jc w:val="center"/>
        <w:rPr>
          <w:sz w:val="24"/>
          <w:szCs w:val="24"/>
        </w:rPr>
      </w:pPr>
    </w:p>
    <w:p w:rsidR="000C6BFB" w:rsidRDefault="000C6BFB">
      <w:pPr>
        <w:jc w:val="center"/>
        <w:rPr>
          <w:sz w:val="24"/>
          <w:szCs w:val="24"/>
        </w:rPr>
      </w:pPr>
    </w:p>
    <w:p w:rsidR="0087238F" w:rsidRPr="000C6BFB" w:rsidRDefault="00435252">
      <w:pPr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муниципальной программы Горненского поселения «Развитие культуры,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1. Основные положения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Ind w:w="113" w:type="dxa"/>
        <w:tblCellMar>
          <w:left w:w="113" w:type="dxa"/>
        </w:tblCellMar>
        <w:tblLook w:val="0000"/>
      </w:tblPr>
      <w:tblGrid>
        <w:gridCol w:w="968"/>
        <w:gridCol w:w="5584"/>
        <w:gridCol w:w="576"/>
        <w:gridCol w:w="7663"/>
      </w:tblGrid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Чеботарев Алексей Александрович И. о. главы   Администрации  Горненского городского поселения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Администрация Горненского городского поселения (Инспектор ГО ЧС и ПБ Манукян Татьяна Артемовна)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I: 2019 – 2024 годы;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II: 2025 – 2030 годы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условий для организации массового </w:t>
            </w:r>
            <w:r>
              <w:rPr>
                <w:sz w:val="24"/>
                <w:szCs w:val="24"/>
              </w:rPr>
              <w:br/>
              <w:t>отдыха и досуга, обеспечение жителей поселения </w:t>
            </w:r>
            <w:r>
              <w:rPr>
                <w:sz w:val="24"/>
                <w:szCs w:val="24"/>
              </w:rPr>
              <w:br/>
              <w:t>услугами учреждений культуры;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библиотечного обслуживания </w:t>
            </w:r>
            <w:r>
              <w:rPr>
                <w:sz w:val="24"/>
                <w:szCs w:val="24"/>
              </w:rPr>
              <w:br/>
              <w:t>населения; 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создание условий для развития физической культуры и спорта на территории Горненского городского поселения;</w:t>
            </w:r>
            <w:r>
              <w:rPr>
                <w:sz w:val="24"/>
                <w:szCs w:val="24"/>
              </w:rPr>
              <w:br/>
              <w:t>- укрепление здоровья населения Горненского городского поселения средствами физической культуры и спорта;</w:t>
            </w:r>
            <w:r>
              <w:rPr>
                <w:sz w:val="24"/>
                <w:szCs w:val="24"/>
              </w:rPr>
              <w:br/>
              <w:t>- сохранение традиционных спортивных мероприятий, проводимых в поселении;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-совершенствование информационного обеспечения населения по вопросам физической культуры и спорта через муниципальную систему информации.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14246,3 тыс. рублей: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I: 7896,2 тыс. рублей;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II: 6350,1 тыс. рублей.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муниципальной  программы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18"/>
        <w:gridCol w:w="1979"/>
        <w:gridCol w:w="711"/>
        <w:gridCol w:w="1115"/>
        <w:gridCol w:w="1009"/>
        <w:gridCol w:w="873"/>
        <w:gridCol w:w="726"/>
        <w:gridCol w:w="636"/>
        <w:gridCol w:w="633"/>
        <w:gridCol w:w="633"/>
        <w:gridCol w:w="641"/>
        <w:gridCol w:w="624"/>
        <w:gridCol w:w="760"/>
        <w:gridCol w:w="1233"/>
        <w:gridCol w:w="1488"/>
        <w:gridCol w:w="15"/>
        <w:gridCol w:w="986"/>
      </w:tblGrid>
      <w:tr w:rsidR="0087238F"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Уро-вень пока-зате-ля</w:t>
            </w:r>
          </w:p>
        </w:tc>
        <w:tc>
          <w:tcPr>
            <w:tcW w:w="1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возраста-ния/убы-вания</w:t>
            </w:r>
          </w:p>
        </w:tc>
        <w:tc>
          <w:tcPr>
            <w:tcW w:w="1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измере-ния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Доку-мент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Ответст-венный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дости-жение показателя</w:t>
            </w:r>
          </w:p>
        </w:tc>
        <w:tc>
          <w:tcPr>
            <w:tcW w:w="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показа-теляминацио-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</w:t>
            </w:r>
          </w:p>
        </w:tc>
      </w:tr>
      <w:tr w:rsidR="0087238F"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зна-чение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25"/>
        <w:gridCol w:w="1815"/>
        <w:gridCol w:w="642"/>
        <w:gridCol w:w="1098"/>
        <w:gridCol w:w="983"/>
        <w:gridCol w:w="850"/>
        <w:gridCol w:w="607"/>
        <w:gridCol w:w="649"/>
        <w:gridCol w:w="558"/>
        <w:gridCol w:w="559"/>
        <w:gridCol w:w="567"/>
        <w:gridCol w:w="536"/>
        <w:gridCol w:w="1652"/>
        <w:gridCol w:w="1727"/>
        <w:gridCol w:w="842"/>
        <w:gridCol w:w="970"/>
      </w:tblGrid>
      <w:tr w:rsidR="0087238F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57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«Развитие культуры, физической культуры и спорта»</w:t>
            </w:r>
          </w:p>
        </w:tc>
      </w:tr>
      <w:tr w:rsidR="0087238F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1"/>
            </w:pPr>
            <w:r>
              <w:rPr>
                <w:sz w:val="24"/>
                <w:szCs w:val="24"/>
              </w:rPr>
              <w:t>Общее количество посещений библиотек  на 1000 человек населения</w:t>
            </w: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возраста-ние</w:t>
            </w: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0,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МО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отсут-ствует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 отсут-ствует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 программы;</w:t>
      </w:r>
    </w:p>
    <w:p w:rsidR="0087238F" w:rsidRDefault="000C6BF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35252">
        <w:rPr>
          <w:sz w:val="24"/>
          <w:szCs w:val="24"/>
        </w:rPr>
        <w:t>ОКЕИ – Общероссийский классификатор единиц измерения;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bookmarkStart w:id="0" w:name="__DdeLink__4640_4267563499"/>
      <w:bookmarkEnd w:id="0"/>
      <w:r>
        <w:rPr>
          <w:sz w:val="24"/>
          <w:szCs w:val="24"/>
        </w:rPr>
        <w:t xml:space="preserve">Постановление МО – Постановлением Администрации Горненсого городского поселения от 23.11.2018 № 141 Об утверждении </w:t>
      </w:r>
      <w:r w:rsidR="000C6BF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Горненского городского поселения «Развитие культуры, физической культуры и спорта»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  <w:bookmarkStart w:id="1" w:name="__DdeLink__4640_42675634991"/>
      <w:bookmarkEnd w:id="1"/>
    </w:p>
    <w:p w:rsidR="0087238F" w:rsidRDefault="00435252">
      <w:pPr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структурных элементов муниципальной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990"/>
        <w:gridCol w:w="3948"/>
        <w:gridCol w:w="5595"/>
        <w:gridCol w:w="4037"/>
      </w:tblGrid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эффектов от реализации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 «Развитие культуры»                                              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rPr>
          <w:trHeight w:val="1165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муниципального бюджетного учреждения культуры «Библиотека Горненского городского поселения»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доступа населения к библиотечному фонду; применение  новых информационных технологий в представлении библиотечных фондов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населению услуг по библиотечному обслуживанию</w:t>
            </w: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материально-технической базы учреждений культуры.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формирования и удовлетворения культурных запросов, реализация творческого потенциала населения в сфере досуга.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культурному процессу жителей поселения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Комплекс процессных мероприятий «Развитие  физической культуры и спорта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 культуры и спорта в Горненском городском поселении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доли населения , систематически занимающегося физической культурой и спортом</w:t>
            </w:r>
          </w:p>
        </w:tc>
      </w:tr>
    </w:tbl>
    <w:p w:rsidR="0087238F" w:rsidRDefault="00435252">
      <w:pPr>
        <w:widowControl w:val="0"/>
        <w:jc w:val="center"/>
        <w:outlineLvl w:val="2"/>
        <w:rPr>
          <w:sz w:val="24"/>
          <w:szCs w:val="24"/>
        </w:rPr>
      </w:pPr>
      <w:r>
        <w:br w:type="page"/>
      </w:r>
    </w:p>
    <w:p w:rsidR="0087238F" w:rsidRDefault="004352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Параметры финансового обеспечения муниципальной 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структурного элемента,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>
        <w:trPr>
          <w:tblHeader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культуры, физической культуры и спорта» 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1536,9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1555,6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1638,8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4731,3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мероприятий«Развитие культуры(всего),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1535,6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1618,8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4671,3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«Развитие массовой физической культуры и спорта Киселевского сельского поселения»(всего),</w:t>
            </w:r>
          </w:p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культуры»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 поселения (инспектор ГОЧС и ПБ Горненского городского поселения Манукян Татьяна Артемовна)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 программой Горненской городской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bookmarkStart w:id="2" w:name="__DdeLink__1512_2584266125"/>
      <w:bookmarkEnd w:id="2"/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2027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культуры»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Обеспечение сохранения историко- культурного наследия Горненского городского поселения, как части культурного пространства Красносулинского района 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Горненского городского поселения, обеспечение свободы творчества и прав граждан на участие в культурной жизни.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34"/>
        <w:gridCol w:w="2469"/>
        <w:gridCol w:w="878"/>
        <w:gridCol w:w="899"/>
        <w:gridCol w:w="816"/>
        <w:gridCol w:w="842"/>
        <w:gridCol w:w="801"/>
        <w:gridCol w:w="816"/>
        <w:gridCol w:w="780"/>
        <w:gridCol w:w="808"/>
        <w:gridCol w:w="805"/>
        <w:gridCol w:w="813"/>
        <w:gridCol w:w="919"/>
        <w:gridCol w:w="814"/>
        <w:gridCol w:w="836"/>
        <w:gridCol w:w="835"/>
      </w:tblGrid>
      <w:tr w:rsidR="0087238F">
        <w:tc>
          <w:tcPr>
            <w:tcW w:w="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90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>
        <w:tc>
          <w:tcPr>
            <w:tcW w:w="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8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87238F">
        <w:trPr>
          <w:trHeight w:val="1418"/>
        </w:trPr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rStyle w:val="1"/>
              </w:rPr>
              <w:t>Количество посещений библиотеки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еди-ниц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>
        <w:trPr>
          <w:tblHeader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1618,8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4674,3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1618,8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4671,3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08 01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06 4 01 00590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1618,8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4674,3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</w:pPr>
      <w:bookmarkStart w:id="3" w:name="__DdeLink__1512_25842661251"/>
      <w:bookmarkEnd w:id="3"/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Администрация Горненского городского п поселения (инспектор ГО ЧС и ПБ Горненского городского поселения Манукян Татьяна Артемовна)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Связь с муниципальной  программой Горненской городской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87238F">
      <w:pPr>
        <w:widowControl w:val="0"/>
        <w:ind w:firstLine="709"/>
        <w:jc w:val="center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435252">
      <w:pPr>
        <w:widowControl w:val="0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2027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 физической культуры и спорта»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87238F" w:rsidRDefault="0087238F">
            <w:pPr>
              <w:widowControl w:val="0"/>
              <w:snapToGri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Привлечение к занятиям физической культурой и спортом максимального количества граждан Горненского городского поселения, пропаганда здорового образа жизни  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34"/>
        <w:gridCol w:w="2469"/>
        <w:gridCol w:w="878"/>
        <w:gridCol w:w="899"/>
        <w:gridCol w:w="816"/>
        <w:gridCol w:w="842"/>
        <w:gridCol w:w="801"/>
        <w:gridCol w:w="816"/>
        <w:gridCol w:w="780"/>
        <w:gridCol w:w="808"/>
        <w:gridCol w:w="805"/>
        <w:gridCol w:w="813"/>
        <w:gridCol w:w="919"/>
        <w:gridCol w:w="814"/>
        <w:gridCol w:w="836"/>
        <w:gridCol w:w="835"/>
      </w:tblGrid>
      <w:tr w:rsidR="0087238F">
        <w:tc>
          <w:tcPr>
            <w:tcW w:w="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90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>
        <w:tc>
          <w:tcPr>
            <w:tcW w:w="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8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87238F">
        <w:trPr>
          <w:trHeight w:val="1418"/>
        </w:trPr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rStyle w:val="1"/>
              </w:rPr>
              <w:t>Количество посещений библиотеки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еди-ниц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>
        <w:trPr>
          <w:tblHeader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11 02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06 4 02 20170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</w:pPr>
    </w:p>
    <w:sectPr w:rsidR="0087238F" w:rsidSect="000C6BFB">
      <w:footerReference w:type="default" r:id="rId9"/>
      <w:pgSz w:w="16838" w:h="11906" w:orient="landscape"/>
      <w:pgMar w:top="1134" w:right="1134" w:bottom="1134" w:left="1134" w:header="0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70" w:rsidRDefault="00C72370" w:rsidP="0087238F">
      <w:r>
        <w:separator/>
      </w:r>
    </w:p>
  </w:endnote>
  <w:endnote w:type="continuationSeparator" w:id="1">
    <w:p w:rsidR="00C72370" w:rsidRDefault="00C72370" w:rsidP="0087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8F" w:rsidRDefault="00872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8F" w:rsidRDefault="00872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70" w:rsidRDefault="00C72370" w:rsidP="0087238F">
      <w:r>
        <w:separator/>
      </w:r>
    </w:p>
  </w:footnote>
  <w:footnote w:type="continuationSeparator" w:id="1">
    <w:p w:rsidR="00C72370" w:rsidRDefault="00C72370" w:rsidP="00872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8F"/>
    <w:rsid w:val="000C6BFB"/>
    <w:rsid w:val="001161C7"/>
    <w:rsid w:val="00291BB4"/>
    <w:rsid w:val="00435252"/>
    <w:rsid w:val="00491DB8"/>
    <w:rsid w:val="005956E4"/>
    <w:rsid w:val="00834076"/>
    <w:rsid w:val="0087238F"/>
    <w:rsid w:val="00C72370"/>
    <w:rsid w:val="00DE61E9"/>
    <w:rsid w:val="00E44FCC"/>
    <w:rsid w:val="00EC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F1"/>
    <w:pPr>
      <w:suppressAutoHyphens/>
      <w:overflowPunct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039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basedOn w:val="a"/>
    <w:uiPriority w:val="9"/>
    <w:semiHidden/>
    <w:unhideWhenUsed/>
    <w:qFormat/>
    <w:rsid w:val="000039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basedOn w:val="a"/>
    <w:uiPriority w:val="9"/>
    <w:semiHidden/>
    <w:unhideWhenUsed/>
    <w:qFormat/>
    <w:rsid w:val="000039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basedOn w:val="a"/>
    <w:uiPriority w:val="9"/>
    <w:semiHidden/>
    <w:unhideWhenUsed/>
    <w:qFormat/>
    <w:rsid w:val="000039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basedOn w:val="a"/>
    <w:uiPriority w:val="9"/>
    <w:semiHidden/>
    <w:unhideWhenUsed/>
    <w:qFormat/>
    <w:rsid w:val="000039F1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qFormat/>
    <w:rsid w:val="000039F1"/>
    <w:rPr>
      <w:rFonts w:ascii="Times New Roman" w:hAnsi="Times New Roman"/>
      <w:sz w:val="20"/>
    </w:rPr>
  </w:style>
  <w:style w:type="character" w:customStyle="1" w:styleId="2">
    <w:name w:val="Оглавление 2 Знак"/>
    <w:qFormat/>
    <w:rsid w:val="000039F1"/>
    <w:rPr>
      <w:rFonts w:ascii="XO Thames" w:hAnsi="XO Thames"/>
      <w:sz w:val="28"/>
    </w:rPr>
  </w:style>
  <w:style w:type="character" w:customStyle="1" w:styleId="2Exact">
    <w:name w:val="Основной текст (2) Exact"/>
    <w:qFormat/>
    <w:rsid w:val="000039F1"/>
    <w:rPr>
      <w:rFonts w:ascii="Times New Roman" w:hAnsi="Times New Roman"/>
      <w:sz w:val="26"/>
    </w:rPr>
  </w:style>
  <w:style w:type="character" w:customStyle="1" w:styleId="10">
    <w:name w:val="Гиперссылка1"/>
    <w:qFormat/>
    <w:rsid w:val="000039F1"/>
    <w:rPr>
      <w:color w:val="0000FF"/>
      <w:u w:val="single"/>
    </w:rPr>
  </w:style>
  <w:style w:type="character" w:customStyle="1" w:styleId="a3">
    <w:name w:val="Ниж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4">
    <w:name w:val="Оглавление 4 Знак"/>
    <w:qFormat/>
    <w:rsid w:val="000039F1"/>
    <w:rPr>
      <w:rFonts w:ascii="XO Thames" w:hAnsi="XO Thames"/>
      <w:sz w:val="28"/>
    </w:rPr>
  </w:style>
  <w:style w:type="character" w:customStyle="1" w:styleId="5">
    <w:name w:val="Заголовок 5 Знак"/>
    <w:qFormat/>
    <w:rsid w:val="000039F1"/>
    <w:rPr>
      <w:rFonts w:ascii="XO Thames" w:hAnsi="XO Thames"/>
      <w:b/>
    </w:rPr>
  </w:style>
  <w:style w:type="character" w:customStyle="1" w:styleId="18">
    <w:name w:val="Обычный18"/>
    <w:qFormat/>
    <w:rsid w:val="000039F1"/>
    <w:rPr>
      <w:rFonts w:ascii="Times New Roman" w:hAnsi="Times New Roman"/>
      <w:sz w:val="20"/>
    </w:rPr>
  </w:style>
  <w:style w:type="character" w:customStyle="1" w:styleId="6">
    <w:name w:val="Оглавление 6 Знак"/>
    <w:qFormat/>
    <w:rsid w:val="000039F1"/>
    <w:rPr>
      <w:rFonts w:ascii="XO Thames" w:hAnsi="XO Thames"/>
      <w:sz w:val="28"/>
    </w:rPr>
  </w:style>
  <w:style w:type="character" w:customStyle="1" w:styleId="7">
    <w:name w:val="Оглавление 7 Знак"/>
    <w:qFormat/>
    <w:rsid w:val="000039F1"/>
    <w:rPr>
      <w:rFonts w:ascii="XO Thames" w:hAnsi="XO Thames"/>
      <w:sz w:val="28"/>
    </w:rPr>
  </w:style>
  <w:style w:type="character" w:customStyle="1" w:styleId="3">
    <w:name w:val="Заголовок 3 Знак"/>
    <w:qFormat/>
    <w:rsid w:val="000039F1"/>
    <w:rPr>
      <w:rFonts w:ascii="XO Thames" w:hAnsi="XO Thames"/>
      <w:b/>
      <w:sz w:val="26"/>
    </w:rPr>
  </w:style>
  <w:style w:type="character" w:customStyle="1" w:styleId="ConsNormal">
    <w:name w:val="ConsNormal"/>
    <w:qFormat/>
    <w:rsid w:val="000039F1"/>
    <w:rPr>
      <w:rFonts w:ascii="Arial" w:hAnsi="Arial"/>
      <w:sz w:val="20"/>
    </w:rPr>
  </w:style>
  <w:style w:type="character" w:customStyle="1" w:styleId="30">
    <w:name w:val="Гиперссылка3"/>
    <w:qFormat/>
    <w:rsid w:val="000039F1"/>
    <w:rPr>
      <w:color w:val="0000FF"/>
      <w:u w:val="single"/>
    </w:rPr>
  </w:style>
  <w:style w:type="character" w:customStyle="1" w:styleId="Endnote">
    <w:name w:val="Endnote"/>
    <w:qFormat/>
    <w:rsid w:val="000039F1"/>
    <w:rPr>
      <w:rFonts w:ascii="XO Thames" w:hAnsi="XO Thames"/>
    </w:rPr>
  </w:style>
  <w:style w:type="character" w:customStyle="1" w:styleId="31">
    <w:name w:val="Заголовок 3 Знак1"/>
    <w:qFormat/>
    <w:rsid w:val="000039F1"/>
    <w:rPr>
      <w:rFonts w:ascii="XO Thames" w:hAnsi="XO Thames"/>
      <w:b/>
      <w:sz w:val="26"/>
    </w:rPr>
  </w:style>
  <w:style w:type="character" w:customStyle="1" w:styleId="20">
    <w:name w:val="Заголовок 2 Знак"/>
    <w:qFormat/>
    <w:rsid w:val="000039F1"/>
    <w:rPr>
      <w:rFonts w:ascii="XO Thames" w:hAnsi="XO Thames"/>
      <w:b/>
      <w:sz w:val="28"/>
    </w:rPr>
  </w:style>
  <w:style w:type="character" w:customStyle="1" w:styleId="40">
    <w:name w:val="Гиперссылка4"/>
    <w:qFormat/>
    <w:rsid w:val="000039F1"/>
    <w:rPr>
      <w:color w:val="0000FF"/>
      <w:u w:val="single"/>
    </w:rPr>
  </w:style>
  <w:style w:type="character" w:customStyle="1" w:styleId="14">
    <w:name w:val="Основной шрифт абзаца14"/>
    <w:qFormat/>
    <w:rsid w:val="000039F1"/>
  </w:style>
  <w:style w:type="character" w:customStyle="1" w:styleId="11">
    <w:name w:val="Основной шрифт абзаца1"/>
    <w:qFormat/>
    <w:rsid w:val="000039F1"/>
  </w:style>
  <w:style w:type="character" w:customStyle="1" w:styleId="a4">
    <w:name w:val="Обычный (веб) Знак"/>
    <w:basedOn w:val="1"/>
    <w:qFormat/>
    <w:rsid w:val="000039F1"/>
    <w:rPr>
      <w:rFonts w:ascii="Times New Roman" w:hAnsi="Times New Roman"/>
      <w:sz w:val="24"/>
    </w:rPr>
  </w:style>
  <w:style w:type="character" w:customStyle="1" w:styleId="21">
    <w:name w:val="Гиперссылка2"/>
    <w:qFormat/>
    <w:rsid w:val="000039F1"/>
    <w:rPr>
      <w:color w:val="0000FF"/>
      <w:u w:val="single"/>
    </w:rPr>
  </w:style>
  <w:style w:type="character" w:customStyle="1" w:styleId="a5">
    <w:name w:val="Основной текст Знак"/>
    <w:basedOn w:val="1"/>
    <w:qFormat/>
    <w:rsid w:val="000039F1"/>
    <w:rPr>
      <w:rFonts w:ascii="Times New Roman" w:hAnsi="Times New Roman"/>
      <w:sz w:val="28"/>
    </w:rPr>
  </w:style>
  <w:style w:type="character" w:customStyle="1" w:styleId="32">
    <w:name w:val="Оглавление 3 Знак"/>
    <w:qFormat/>
    <w:rsid w:val="000039F1"/>
    <w:rPr>
      <w:rFonts w:ascii="XO Thames" w:hAnsi="XO Thames"/>
      <w:sz w:val="28"/>
    </w:rPr>
  </w:style>
  <w:style w:type="character" w:customStyle="1" w:styleId="12">
    <w:name w:val="Гиперссылка12"/>
    <w:qFormat/>
    <w:rsid w:val="000039F1"/>
    <w:rPr>
      <w:color w:val="0000FF"/>
      <w:u w:val="single"/>
    </w:rPr>
  </w:style>
  <w:style w:type="character" w:customStyle="1" w:styleId="Postan">
    <w:name w:val="Postan"/>
    <w:basedOn w:val="1"/>
    <w:qFormat/>
    <w:rsid w:val="000039F1"/>
    <w:rPr>
      <w:rFonts w:ascii="Times New Roman" w:hAnsi="Times New Roman"/>
      <w:sz w:val="28"/>
    </w:rPr>
  </w:style>
  <w:style w:type="character" w:customStyle="1" w:styleId="a6">
    <w:name w:val="Абзац списка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22">
    <w:name w:val="Основной шрифт абзаца22"/>
    <w:qFormat/>
    <w:rsid w:val="000039F1"/>
  </w:style>
  <w:style w:type="character" w:customStyle="1" w:styleId="16">
    <w:name w:val="Обычный16"/>
    <w:qFormat/>
    <w:rsid w:val="000039F1"/>
    <w:rPr>
      <w:rFonts w:ascii="Times New Roman" w:hAnsi="Times New Roman"/>
      <w:sz w:val="20"/>
    </w:rPr>
  </w:style>
  <w:style w:type="character" w:customStyle="1" w:styleId="140">
    <w:name w:val="Гиперссылка14"/>
    <w:qFormat/>
    <w:rsid w:val="000039F1"/>
    <w:rPr>
      <w:color w:val="0000FF"/>
      <w:u w:val="single"/>
    </w:rPr>
  </w:style>
  <w:style w:type="character" w:customStyle="1" w:styleId="33">
    <w:name w:val="Основной шрифт абзаца3"/>
    <w:qFormat/>
    <w:rsid w:val="000039F1"/>
  </w:style>
  <w:style w:type="character" w:customStyle="1" w:styleId="41">
    <w:name w:val="Основной шрифт абзаца4"/>
    <w:qFormat/>
    <w:rsid w:val="000039F1"/>
  </w:style>
  <w:style w:type="character" w:customStyle="1" w:styleId="51">
    <w:name w:val="Заголовок 5 Знак1"/>
    <w:qFormat/>
    <w:rsid w:val="000039F1"/>
    <w:rPr>
      <w:rFonts w:ascii="XO Thames" w:hAnsi="XO Thames"/>
      <w:b/>
    </w:rPr>
  </w:style>
  <w:style w:type="character" w:customStyle="1" w:styleId="TableParagraph">
    <w:name w:val="Table Paragraph"/>
    <w:basedOn w:val="1"/>
    <w:qFormat/>
    <w:rsid w:val="000039F1"/>
    <w:rPr>
      <w:rFonts w:ascii="Times New Roman" w:hAnsi="Times New Roman"/>
      <w:sz w:val="22"/>
    </w:rPr>
  </w:style>
  <w:style w:type="character" w:customStyle="1" w:styleId="13">
    <w:name w:val="Заголовок 1 Знак"/>
    <w:basedOn w:val="1"/>
    <w:qFormat/>
    <w:rsid w:val="000039F1"/>
    <w:rPr>
      <w:rFonts w:ascii="AG Souvenir" w:hAnsi="AG Souvenir"/>
      <w:b/>
      <w:spacing w:val="38"/>
      <w:sz w:val="28"/>
    </w:rPr>
  </w:style>
  <w:style w:type="character" w:customStyle="1" w:styleId="120">
    <w:name w:val="Основной шрифт абзаца12"/>
    <w:qFormat/>
    <w:rsid w:val="000039F1"/>
  </w:style>
  <w:style w:type="character" w:customStyle="1" w:styleId="-">
    <w:name w:val="Интернет-ссылка"/>
    <w:rsid w:val="000039F1"/>
    <w:rPr>
      <w:color w:val="0000FF"/>
      <w:u w:val="single"/>
    </w:rPr>
  </w:style>
  <w:style w:type="character" w:customStyle="1" w:styleId="Footnote">
    <w:name w:val="Footnote"/>
    <w:qFormat/>
    <w:rsid w:val="000039F1"/>
    <w:rPr>
      <w:rFonts w:ascii="XO Thames" w:hAnsi="XO Thames"/>
    </w:rPr>
  </w:style>
  <w:style w:type="character" w:customStyle="1" w:styleId="15">
    <w:name w:val="Оглавление 1 Знак"/>
    <w:qFormat/>
    <w:rsid w:val="000039F1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0039F1"/>
    <w:rPr>
      <w:rFonts w:ascii="XO Thames" w:hAnsi="XO Thames"/>
      <w:sz w:val="20"/>
    </w:rPr>
  </w:style>
  <w:style w:type="character" w:customStyle="1" w:styleId="ConsPlusCell">
    <w:name w:val="ConsPlusCell"/>
    <w:qFormat/>
    <w:rsid w:val="000039F1"/>
    <w:rPr>
      <w:rFonts w:ascii="Calibri" w:hAnsi="Calibri"/>
    </w:rPr>
  </w:style>
  <w:style w:type="character" w:customStyle="1" w:styleId="9">
    <w:name w:val="Оглавление 9 Знак"/>
    <w:qFormat/>
    <w:rsid w:val="000039F1"/>
    <w:rPr>
      <w:rFonts w:ascii="XO Thames" w:hAnsi="XO Thames"/>
      <w:sz w:val="28"/>
    </w:rPr>
  </w:style>
  <w:style w:type="character" w:customStyle="1" w:styleId="141">
    <w:name w:val="Обычный14"/>
    <w:qFormat/>
    <w:rsid w:val="000039F1"/>
    <w:rPr>
      <w:rFonts w:ascii="Times New Roman" w:hAnsi="Times New Roman"/>
      <w:sz w:val="20"/>
    </w:rPr>
  </w:style>
  <w:style w:type="character" w:customStyle="1" w:styleId="23">
    <w:name w:val="Основной шрифт абзаца2"/>
    <w:qFormat/>
    <w:rsid w:val="000039F1"/>
  </w:style>
  <w:style w:type="character" w:customStyle="1" w:styleId="8">
    <w:name w:val="Оглавление 8 Знак"/>
    <w:qFormat/>
    <w:rsid w:val="000039F1"/>
    <w:rPr>
      <w:rFonts w:ascii="XO Thames" w:hAnsi="XO Thames"/>
      <w:sz w:val="28"/>
    </w:rPr>
  </w:style>
  <w:style w:type="character" w:customStyle="1" w:styleId="112">
    <w:name w:val="Обычный112"/>
    <w:qFormat/>
    <w:rsid w:val="000039F1"/>
    <w:rPr>
      <w:rFonts w:ascii="Times New Roman" w:hAnsi="Times New Roman"/>
      <w:sz w:val="20"/>
    </w:rPr>
  </w:style>
  <w:style w:type="character" w:customStyle="1" w:styleId="110">
    <w:name w:val="Обычный110"/>
    <w:qFormat/>
    <w:rsid w:val="000039F1"/>
    <w:rPr>
      <w:rFonts w:ascii="Times New Roman" w:hAnsi="Times New Roman"/>
      <w:sz w:val="20"/>
    </w:rPr>
  </w:style>
  <w:style w:type="character" w:customStyle="1" w:styleId="50">
    <w:name w:val="Оглавление 5 Знак"/>
    <w:qFormat/>
    <w:rsid w:val="000039F1"/>
    <w:rPr>
      <w:rFonts w:ascii="XO Thames" w:hAnsi="XO Thames"/>
      <w:sz w:val="28"/>
    </w:rPr>
  </w:style>
  <w:style w:type="character" w:customStyle="1" w:styleId="160">
    <w:name w:val="Основной шрифт абзаца16"/>
    <w:qFormat/>
    <w:rsid w:val="000039F1"/>
  </w:style>
  <w:style w:type="character" w:customStyle="1" w:styleId="a7">
    <w:name w:val="Верх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a8">
    <w:name w:val="Подзаголовок Знак"/>
    <w:qFormat/>
    <w:rsid w:val="000039F1"/>
    <w:rPr>
      <w:rFonts w:ascii="XO Thames" w:hAnsi="XO Thames"/>
      <w:i/>
      <w:sz w:val="24"/>
    </w:rPr>
  </w:style>
  <w:style w:type="character" w:customStyle="1" w:styleId="a9">
    <w:name w:val="Заголовок Знак"/>
    <w:qFormat/>
    <w:rsid w:val="000039F1"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sid w:val="000039F1"/>
    <w:rPr>
      <w:rFonts w:ascii="XO Thames" w:hAnsi="XO Thames"/>
      <w:b/>
      <w:sz w:val="24"/>
    </w:rPr>
  </w:style>
  <w:style w:type="character" w:customStyle="1" w:styleId="220">
    <w:name w:val="Гиперссылка22"/>
    <w:qFormat/>
    <w:rsid w:val="000039F1"/>
    <w:rPr>
      <w:color w:val="0000FF"/>
      <w:u w:val="single"/>
    </w:rPr>
  </w:style>
  <w:style w:type="character" w:customStyle="1" w:styleId="210">
    <w:name w:val="Заголовок 2 Знак1"/>
    <w:qFormat/>
    <w:rsid w:val="000039F1"/>
    <w:rPr>
      <w:rFonts w:ascii="XO Thames" w:hAnsi="XO Thames"/>
      <w:b/>
      <w:sz w:val="28"/>
    </w:rPr>
  </w:style>
  <w:style w:type="character" w:customStyle="1" w:styleId="121">
    <w:name w:val="Обычный12"/>
    <w:qFormat/>
    <w:rsid w:val="000039F1"/>
    <w:rPr>
      <w:rFonts w:ascii="Times New Roman" w:hAnsi="Times New Roman"/>
      <w:sz w:val="20"/>
    </w:rPr>
  </w:style>
  <w:style w:type="character" w:customStyle="1" w:styleId="Postan1">
    <w:name w:val="Postan1"/>
    <w:basedOn w:val="1"/>
    <w:qFormat/>
    <w:rsid w:val="000039F1"/>
    <w:rPr>
      <w:rFonts w:ascii="Times New Roman" w:hAnsi="Times New Roman"/>
      <w:sz w:val="28"/>
    </w:rPr>
  </w:style>
  <w:style w:type="character" w:styleId="aa">
    <w:name w:val="page number"/>
    <w:basedOn w:val="a0"/>
    <w:qFormat/>
    <w:rsid w:val="000039F1"/>
  </w:style>
  <w:style w:type="character" w:customStyle="1" w:styleId="ab">
    <w:name w:val="Без интервала Знак"/>
    <w:uiPriority w:val="1"/>
    <w:qFormat/>
    <w:locked/>
    <w:rsid w:val="008B6E27"/>
    <w:rPr>
      <w:rFonts w:ascii="Times New Roman" w:hAnsi="Times New Roman"/>
      <w:sz w:val="28"/>
    </w:rPr>
  </w:style>
  <w:style w:type="paragraph" w:customStyle="1" w:styleId="ac">
    <w:name w:val="Заголовок"/>
    <w:basedOn w:val="a"/>
    <w:next w:val="ad"/>
    <w:qFormat/>
    <w:rsid w:val="008723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039F1"/>
    <w:pPr>
      <w:widowControl w:val="0"/>
    </w:pPr>
    <w:rPr>
      <w:sz w:val="28"/>
    </w:rPr>
  </w:style>
  <w:style w:type="paragraph" w:styleId="ae">
    <w:name w:val="List"/>
    <w:basedOn w:val="ad"/>
    <w:rsid w:val="000039F1"/>
    <w:rPr>
      <w:rFonts w:cs="Arial"/>
    </w:rPr>
  </w:style>
  <w:style w:type="paragraph" w:customStyle="1" w:styleId="Caption">
    <w:name w:val="Caption"/>
    <w:basedOn w:val="a"/>
    <w:qFormat/>
    <w:rsid w:val="008723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0039F1"/>
    <w:pPr>
      <w:suppressLineNumbers/>
    </w:pPr>
    <w:rPr>
      <w:rFonts w:cs="Arial"/>
    </w:rPr>
  </w:style>
  <w:style w:type="paragraph" w:styleId="af0">
    <w:name w:val="Title"/>
    <w:basedOn w:val="a"/>
    <w:uiPriority w:val="10"/>
    <w:qFormat/>
    <w:rsid w:val="000039F1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1">
    <w:name w:val="caption"/>
    <w:basedOn w:val="a"/>
    <w:qFormat/>
    <w:rsid w:val="000039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Обычный1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2">
    <w:name w:val="TOC 2"/>
    <w:basedOn w:val="a"/>
    <w:rsid w:val="000039F1"/>
    <w:pPr>
      <w:ind w:left="200"/>
    </w:pPr>
    <w:rPr>
      <w:rFonts w:ascii="XO Thames" w:hAnsi="XO Thames"/>
      <w:sz w:val="28"/>
    </w:rPr>
  </w:style>
  <w:style w:type="paragraph" w:customStyle="1" w:styleId="2Exact0">
    <w:name w:val="Основной текст (2) Exact"/>
    <w:qFormat/>
    <w:rsid w:val="000039F1"/>
    <w:pPr>
      <w:overflowPunct w:val="0"/>
    </w:pPr>
    <w:rPr>
      <w:rFonts w:ascii="Times New Roman" w:hAnsi="Times New Roman"/>
      <w:sz w:val="26"/>
    </w:rPr>
  </w:style>
  <w:style w:type="paragraph" w:customStyle="1" w:styleId="19">
    <w:name w:val="Гиперссылка1"/>
    <w:qFormat/>
    <w:rsid w:val="000039F1"/>
    <w:pPr>
      <w:overflowPunct w:val="0"/>
    </w:pPr>
    <w:rPr>
      <w:color w:val="0000FF"/>
      <w:u w:val="single"/>
    </w:rPr>
  </w:style>
  <w:style w:type="paragraph" w:customStyle="1" w:styleId="af2">
    <w:name w:val="Колонтитул"/>
    <w:qFormat/>
    <w:rsid w:val="000039F1"/>
    <w:pPr>
      <w:overflowPunct w:val="0"/>
      <w:jc w:val="both"/>
    </w:pPr>
    <w:rPr>
      <w:rFonts w:ascii="XO Thames" w:hAnsi="XO Thames"/>
    </w:rPr>
  </w:style>
  <w:style w:type="paragraph" w:customStyle="1" w:styleId="Footer">
    <w:name w:val="Foot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rsid w:val="000039F1"/>
    <w:pPr>
      <w:ind w:left="600"/>
    </w:pPr>
    <w:rPr>
      <w:rFonts w:ascii="XO Thames" w:hAnsi="XO Thames"/>
      <w:sz w:val="28"/>
    </w:rPr>
  </w:style>
  <w:style w:type="paragraph" w:customStyle="1" w:styleId="52">
    <w:name w:val="Заголовок 5 Знак"/>
    <w:qFormat/>
    <w:rsid w:val="000039F1"/>
    <w:pPr>
      <w:overflowPunct w:val="0"/>
    </w:pPr>
    <w:rPr>
      <w:rFonts w:ascii="XO Thames" w:hAnsi="XO Thames"/>
      <w:b/>
    </w:rPr>
  </w:style>
  <w:style w:type="paragraph" w:customStyle="1" w:styleId="180">
    <w:name w:val="Обычный18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6">
    <w:name w:val="TOC 6"/>
    <w:basedOn w:val="a"/>
    <w:rsid w:val="000039F1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rsid w:val="000039F1"/>
    <w:pPr>
      <w:ind w:left="1200"/>
    </w:pPr>
    <w:rPr>
      <w:rFonts w:ascii="XO Thames" w:hAnsi="XO Thames"/>
      <w:sz w:val="28"/>
    </w:rPr>
  </w:style>
  <w:style w:type="paragraph" w:customStyle="1" w:styleId="34">
    <w:name w:val="Заголовок 3 Знак"/>
    <w:qFormat/>
    <w:rsid w:val="000039F1"/>
    <w:pPr>
      <w:overflowPunct w:val="0"/>
    </w:pPr>
    <w:rPr>
      <w:rFonts w:ascii="XO Thames" w:hAnsi="XO Thames"/>
      <w:b/>
      <w:sz w:val="26"/>
    </w:rPr>
  </w:style>
  <w:style w:type="paragraph" w:customStyle="1" w:styleId="ConsNormal0">
    <w:name w:val="ConsNormal"/>
    <w:qFormat/>
    <w:rsid w:val="000039F1"/>
    <w:pPr>
      <w:widowControl w:val="0"/>
      <w:overflowPunct w:val="0"/>
      <w:ind w:right="19772" w:firstLine="720"/>
    </w:pPr>
    <w:rPr>
      <w:rFonts w:ascii="Arial" w:hAnsi="Arial"/>
    </w:rPr>
  </w:style>
  <w:style w:type="paragraph" w:customStyle="1" w:styleId="35">
    <w:name w:val="Гиперссылка3"/>
    <w:qFormat/>
    <w:rsid w:val="000039F1"/>
    <w:pPr>
      <w:overflowPunct w:val="0"/>
    </w:pPr>
    <w:rPr>
      <w:color w:val="0000FF"/>
      <w:u w:val="single"/>
    </w:rPr>
  </w:style>
  <w:style w:type="paragraph" w:customStyle="1" w:styleId="EndnoteSymbol">
    <w:name w:val="Endnote Symbol"/>
    <w:basedOn w:val="a"/>
    <w:qFormat/>
    <w:rsid w:val="000039F1"/>
    <w:pPr>
      <w:ind w:firstLine="851"/>
      <w:jc w:val="both"/>
    </w:pPr>
    <w:rPr>
      <w:rFonts w:ascii="XO Thames" w:hAnsi="XO Thames"/>
    </w:rPr>
  </w:style>
  <w:style w:type="paragraph" w:customStyle="1" w:styleId="24">
    <w:name w:val="Заголовок 2 Знак"/>
    <w:qFormat/>
    <w:rsid w:val="000039F1"/>
    <w:pPr>
      <w:overflowPunct w:val="0"/>
    </w:pPr>
    <w:rPr>
      <w:rFonts w:ascii="XO Thames" w:hAnsi="XO Thames"/>
      <w:b/>
      <w:sz w:val="28"/>
    </w:rPr>
  </w:style>
  <w:style w:type="paragraph" w:customStyle="1" w:styleId="43">
    <w:name w:val="Гиперссылка4"/>
    <w:qFormat/>
    <w:rsid w:val="000039F1"/>
    <w:pPr>
      <w:overflowPunct w:val="0"/>
    </w:pPr>
    <w:rPr>
      <w:color w:val="0000FF"/>
      <w:u w:val="single"/>
    </w:rPr>
  </w:style>
  <w:style w:type="paragraph" w:customStyle="1" w:styleId="142">
    <w:name w:val="Основной шрифт абзаца14"/>
    <w:qFormat/>
    <w:rsid w:val="000039F1"/>
    <w:pPr>
      <w:overflowPunct w:val="0"/>
    </w:pPr>
  </w:style>
  <w:style w:type="paragraph" w:customStyle="1" w:styleId="1a">
    <w:name w:val="Основной шрифт абзаца1"/>
    <w:qFormat/>
    <w:rsid w:val="000039F1"/>
    <w:pPr>
      <w:overflowPunct w:val="0"/>
    </w:pPr>
  </w:style>
  <w:style w:type="paragraph" w:styleId="af3">
    <w:name w:val="Normal (Web)"/>
    <w:basedOn w:val="a"/>
    <w:qFormat/>
    <w:rsid w:val="000039F1"/>
    <w:pPr>
      <w:spacing w:before="280" w:after="280"/>
    </w:pPr>
    <w:rPr>
      <w:sz w:val="24"/>
    </w:rPr>
  </w:style>
  <w:style w:type="paragraph" w:customStyle="1" w:styleId="25">
    <w:name w:val="Гиперссылка2"/>
    <w:qFormat/>
    <w:rsid w:val="000039F1"/>
    <w:pPr>
      <w:overflowPunct w:val="0"/>
    </w:pPr>
    <w:rPr>
      <w:color w:val="0000FF"/>
      <w:u w:val="single"/>
    </w:rPr>
  </w:style>
  <w:style w:type="paragraph" w:customStyle="1" w:styleId="TOC3">
    <w:name w:val="TOC 3"/>
    <w:basedOn w:val="a"/>
    <w:rsid w:val="000039F1"/>
    <w:pPr>
      <w:ind w:left="400"/>
    </w:pPr>
    <w:rPr>
      <w:rFonts w:ascii="XO Thames" w:hAnsi="XO Thames"/>
      <w:sz w:val="28"/>
    </w:rPr>
  </w:style>
  <w:style w:type="paragraph" w:customStyle="1" w:styleId="122">
    <w:name w:val="Гиперссылка12"/>
    <w:qFormat/>
    <w:rsid w:val="000039F1"/>
    <w:pPr>
      <w:overflowPunct w:val="0"/>
    </w:pPr>
    <w:rPr>
      <w:color w:val="0000FF"/>
      <w:u w:val="single"/>
    </w:rPr>
  </w:style>
  <w:style w:type="paragraph" w:customStyle="1" w:styleId="Postan0">
    <w:name w:val="Postan"/>
    <w:basedOn w:val="a"/>
    <w:qFormat/>
    <w:rsid w:val="000039F1"/>
    <w:pPr>
      <w:jc w:val="center"/>
    </w:pPr>
    <w:rPr>
      <w:sz w:val="28"/>
    </w:rPr>
  </w:style>
  <w:style w:type="paragraph" w:styleId="af4">
    <w:name w:val="List Paragraph"/>
    <w:basedOn w:val="a"/>
    <w:qFormat/>
    <w:rsid w:val="000039F1"/>
    <w:pPr>
      <w:ind w:left="720"/>
      <w:contextualSpacing/>
    </w:pPr>
  </w:style>
  <w:style w:type="paragraph" w:customStyle="1" w:styleId="221">
    <w:name w:val="Основной шрифт абзаца22"/>
    <w:qFormat/>
    <w:rsid w:val="000039F1"/>
    <w:pPr>
      <w:overflowPunct w:val="0"/>
    </w:pPr>
  </w:style>
  <w:style w:type="paragraph" w:customStyle="1" w:styleId="161">
    <w:name w:val="Обычный16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43">
    <w:name w:val="Гиперссылка14"/>
    <w:qFormat/>
    <w:rsid w:val="000039F1"/>
    <w:pPr>
      <w:overflowPunct w:val="0"/>
    </w:pPr>
    <w:rPr>
      <w:color w:val="0000FF"/>
      <w:u w:val="single"/>
    </w:rPr>
  </w:style>
  <w:style w:type="paragraph" w:customStyle="1" w:styleId="36">
    <w:name w:val="Основной шрифт абзаца3"/>
    <w:qFormat/>
    <w:rsid w:val="000039F1"/>
    <w:pPr>
      <w:overflowPunct w:val="0"/>
    </w:pPr>
  </w:style>
  <w:style w:type="paragraph" w:customStyle="1" w:styleId="44">
    <w:name w:val="Основной шрифт абзаца4"/>
    <w:qFormat/>
    <w:rsid w:val="000039F1"/>
    <w:pPr>
      <w:overflowPunct w:val="0"/>
    </w:pPr>
  </w:style>
  <w:style w:type="paragraph" w:customStyle="1" w:styleId="TableParagraph0">
    <w:name w:val="Table Paragraph"/>
    <w:basedOn w:val="a"/>
    <w:qFormat/>
    <w:rsid w:val="000039F1"/>
    <w:pPr>
      <w:widowControl w:val="0"/>
    </w:pPr>
    <w:rPr>
      <w:sz w:val="22"/>
    </w:rPr>
  </w:style>
  <w:style w:type="paragraph" w:customStyle="1" w:styleId="123">
    <w:name w:val="Основной шрифт абзаца12"/>
    <w:qFormat/>
    <w:rsid w:val="000039F1"/>
    <w:pPr>
      <w:overflowPunct w:val="0"/>
    </w:pPr>
  </w:style>
  <w:style w:type="paragraph" w:customStyle="1" w:styleId="53">
    <w:name w:val="Гиперссылка5"/>
    <w:qFormat/>
    <w:rsid w:val="000039F1"/>
    <w:pPr>
      <w:overflowPunct w:val="0"/>
    </w:pPr>
    <w:rPr>
      <w:color w:val="0000FF"/>
      <w:u w:val="single"/>
    </w:rPr>
  </w:style>
  <w:style w:type="paragraph" w:customStyle="1" w:styleId="Footnote0">
    <w:name w:val="Footnote"/>
    <w:qFormat/>
    <w:rsid w:val="000039F1"/>
    <w:pPr>
      <w:overflowPunct w:val="0"/>
      <w:ind w:firstLine="851"/>
      <w:jc w:val="both"/>
    </w:pPr>
    <w:rPr>
      <w:rFonts w:ascii="XO Thames" w:hAnsi="XO Thames"/>
    </w:rPr>
  </w:style>
  <w:style w:type="paragraph" w:customStyle="1" w:styleId="TOC1">
    <w:name w:val="TOC 1"/>
    <w:basedOn w:val="a"/>
    <w:rsid w:val="000039F1"/>
    <w:rPr>
      <w:rFonts w:ascii="XO Thames" w:hAnsi="XO Thames"/>
      <w:b/>
      <w:sz w:val="28"/>
    </w:rPr>
  </w:style>
  <w:style w:type="paragraph" w:customStyle="1" w:styleId="ConsPlusCell0">
    <w:name w:val="ConsPlusCell"/>
    <w:qFormat/>
    <w:rsid w:val="000039F1"/>
    <w:pPr>
      <w:widowControl w:val="0"/>
      <w:overflowPunct w:val="0"/>
    </w:pPr>
  </w:style>
  <w:style w:type="paragraph" w:customStyle="1" w:styleId="TOC9">
    <w:name w:val="TOC 9"/>
    <w:basedOn w:val="a"/>
    <w:rsid w:val="000039F1"/>
    <w:pPr>
      <w:ind w:left="1600"/>
    </w:pPr>
    <w:rPr>
      <w:rFonts w:ascii="XO Thames" w:hAnsi="XO Thames"/>
      <w:sz w:val="28"/>
    </w:rPr>
  </w:style>
  <w:style w:type="paragraph" w:customStyle="1" w:styleId="144">
    <w:name w:val="Обычный14"/>
    <w:qFormat/>
    <w:rsid w:val="000039F1"/>
    <w:pPr>
      <w:overflowPunct w:val="0"/>
    </w:pPr>
    <w:rPr>
      <w:rFonts w:ascii="Times New Roman" w:hAnsi="Times New Roman"/>
    </w:rPr>
  </w:style>
  <w:style w:type="paragraph" w:customStyle="1" w:styleId="26">
    <w:name w:val="Основной шрифт абзаца2"/>
    <w:qFormat/>
    <w:rsid w:val="000039F1"/>
    <w:pPr>
      <w:overflowPunct w:val="0"/>
    </w:pPr>
  </w:style>
  <w:style w:type="paragraph" w:customStyle="1" w:styleId="TOC8">
    <w:name w:val="TOC 8"/>
    <w:basedOn w:val="a"/>
    <w:rsid w:val="000039F1"/>
    <w:pPr>
      <w:ind w:left="1400"/>
    </w:pPr>
    <w:rPr>
      <w:rFonts w:ascii="XO Thames" w:hAnsi="XO Thames"/>
      <w:sz w:val="28"/>
    </w:rPr>
  </w:style>
  <w:style w:type="paragraph" w:customStyle="1" w:styleId="1120">
    <w:name w:val="Обычный1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100">
    <w:name w:val="Обычный110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5">
    <w:name w:val="TOC 5"/>
    <w:basedOn w:val="a"/>
    <w:rsid w:val="000039F1"/>
    <w:pPr>
      <w:ind w:left="800"/>
    </w:pPr>
    <w:rPr>
      <w:rFonts w:ascii="XO Thames" w:hAnsi="XO Thames"/>
      <w:sz w:val="28"/>
    </w:rPr>
  </w:style>
  <w:style w:type="paragraph" w:customStyle="1" w:styleId="162">
    <w:name w:val="Основной шрифт абзаца16"/>
    <w:qFormat/>
    <w:rsid w:val="000039F1"/>
    <w:pPr>
      <w:overflowPunct w:val="0"/>
    </w:pPr>
  </w:style>
  <w:style w:type="paragraph" w:customStyle="1" w:styleId="Header">
    <w:name w:val="Head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54">
    <w:name w:val="Основной шрифт абзаца5"/>
    <w:qFormat/>
    <w:rsid w:val="000039F1"/>
    <w:pPr>
      <w:overflowPunct w:val="0"/>
    </w:pPr>
  </w:style>
  <w:style w:type="paragraph" w:styleId="af5">
    <w:name w:val="Subtitle"/>
    <w:basedOn w:val="a"/>
    <w:uiPriority w:val="11"/>
    <w:qFormat/>
    <w:rsid w:val="000039F1"/>
    <w:pPr>
      <w:jc w:val="both"/>
    </w:pPr>
    <w:rPr>
      <w:rFonts w:ascii="XO Thames" w:hAnsi="XO Thames"/>
      <w:i/>
      <w:sz w:val="24"/>
    </w:rPr>
  </w:style>
  <w:style w:type="paragraph" w:customStyle="1" w:styleId="222">
    <w:name w:val="Гиперссылка22"/>
    <w:qFormat/>
    <w:rsid w:val="000039F1"/>
    <w:pPr>
      <w:overflowPunct w:val="0"/>
    </w:pPr>
    <w:rPr>
      <w:color w:val="0000FF"/>
      <w:u w:val="single"/>
    </w:rPr>
  </w:style>
  <w:style w:type="paragraph" w:customStyle="1" w:styleId="124">
    <w:name w:val="Обычный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b">
    <w:name w:val="Номер страницы1"/>
    <w:qFormat/>
    <w:rsid w:val="000039F1"/>
    <w:pPr>
      <w:overflowPunct w:val="0"/>
    </w:pPr>
  </w:style>
  <w:style w:type="paragraph" w:customStyle="1" w:styleId="af6">
    <w:name w:val="Содержимое врезки"/>
    <w:basedOn w:val="a"/>
    <w:qFormat/>
    <w:rsid w:val="000039F1"/>
  </w:style>
  <w:style w:type="paragraph" w:styleId="af7">
    <w:name w:val="No Spacing"/>
    <w:basedOn w:val="a"/>
    <w:uiPriority w:val="1"/>
    <w:qFormat/>
    <w:rsid w:val="000039F1"/>
    <w:pPr>
      <w:jc w:val="both"/>
    </w:pPr>
    <w:rPr>
      <w:sz w:val="28"/>
    </w:rPr>
  </w:style>
  <w:style w:type="paragraph" w:customStyle="1" w:styleId="af8">
    <w:name w:val="Содержимое таблицы"/>
    <w:basedOn w:val="a"/>
    <w:qFormat/>
    <w:rsid w:val="000039F1"/>
    <w:pPr>
      <w:suppressLineNumbers/>
    </w:pPr>
  </w:style>
  <w:style w:type="paragraph" w:customStyle="1" w:styleId="af9">
    <w:name w:val="Заголовок таблицы"/>
    <w:basedOn w:val="af8"/>
    <w:qFormat/>
    <w:rsid w:val="000039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9531-0F12-4101-8788-874ABE26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2551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Горная</cp:lastModifiedBy>
  <cp:revision>3</cp:revision>
  <cp:lastPrinted>2024-11-25T14:46:00Z</cp:lastPrinted>
  <dcterms:created xsi:type="dcterms:W3CDTF">2025-02-03T07:17:00Z</dcterms:created>
  <dcterms:modified xsi:type="dcterms:W3CDTF">2025-02-03T07:17:00Z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